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9DF" w:rsidRDefault="006D46A0" w:rsidP="000739DF">
      <w:pPr>
        <w:rPr>
          <w:rFonts w:cstheme="minorHAnsi"/>
          <w:b/>
        </w:rPr>
      </w:pPr>
      <w:r w:rsidRPr="00E760C7">
        <w:rPr>
          <w:rFonts w:cstheme="minorHAnsi"/>
          <w:b/>
          <w:noProof/>
        </w:rPr>
        <w:drawing>
          <wp:anchor distT="0" distB="0" distL="114300" distR="114300" simplePos="0" relativeHeight="251658240" behindDoc="1" locked="0" layoutInCell="1" allowOverlap="1" wp14:anchorId="2565FA4B" wp14:editId="75DA4DF1">
            <wp:simplePos x="0" y="0"/>
            <wp:positionH relativeFrom="column">
              <wp:posOffset>4215994</wp:posOffset>
            </wp:positionH>
            <wp:positionV relativeFrom="paragraph">
              <wp:posOffset>182880</wp:posOffset>
            </wp:positionV>
            <wp:extent cx="1727606" cy="97067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JH_2018_pms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3402" cy="985165"/>
                    </a:xfrm>
                    <a:prstGeom prst="rect">
                      <a:avLst/>
                    </a:prstGeom>
                  </pic:spPr>
                </pic:pic>
              </a:graphicData>
            </a:graphic>
            <wp14:sizeRelH relativeFrom="page">
              <wp14:pctWidth>0</wp14:pctWidth>
            </wp14:sizeRelH>
            <wp14:sizeRelV relativeFrom="page">
              <wp14:pctHeight>0</wp14:pctHeight>
            </wp14:sizeRelV>
          </wp:anchor>
        </w:drawing>
      </w:r>
    </w:p>
    <w:p w:rsidR="005C202A" w:rsidRDefault="005C202A" w:rsidP="000739DF">
      <w:pPr>
        <w:rPr>
          <w:rFonts w:cstheme="minorHAnsi"/>
          <w:b/>
        </w:rPr>
      </w:pPr>
    </w:p>
    <w:p w:rsidR="005C202A" w:rsidRPr="00E760C7" w:rsidRDefault="005C202A" w:rsidP="000739DF">
      <w:pPr>
        <w:rPr>
          <w:rFonts w:cstheme="minorHAnsi"/>
          <w:b/>
        </w:rPr>
      </w:pPr>
    </w:p>
    <w:p w:rsidR="000739DF" w:rsidRPr="00E760C7" w:rsidRDefault="000739DF" w:rsidP="000739DF">
      <w:pPr>
        <w:pStyle w:val="NoSpacing"/>
        <w:rPr>
          <w:rFonts w:cstheme="minorHAnsi"/>
        </w:rPr>
      </w:pPr>
    </w:p>
    <w:p w:rsidR="000739DF" w:rsidRPr="00E760C7" w:rsidRDefault="000739DF" w:rsidP="000739DF">
      <w:pPr>
        <w:pStyle w:val="NoSpacing"/>
        <w:rPr>
          <w:rFonts w:cstheme="minorHAnsi"/>
        </w:rPr>
      </w:pPr>
      <w:r w:rsidRPr="00E760C7">
        <w:rPr>
          <w:rFonts w:cstheme="minorHAnsi"/>
        </w:rPr>
        <w:t xml:space="preserve">Good </w:t>
      </w:r>
      <w:r w:rsidR="0027564E">
        <w:rPr>
          <w:rFonts w:cstheme="minorHAnsi"/>
        </w:rPr>
        <w:t>afternoon</w:t>
      </w:r>
      <w:r w:rsidRPr="00E760C7">
        <w:rPr>
          <w:rFonts w:cstheme="minorHAnsi"/>
        </w:rPr>
        <w:t xml:space="preserve"> trusted client,</w:t>
      </w:r>
    </w:p>
    <w:p w:rsidR="00192D94" w:rsidRPr="00E760C7" w:rsidRDefault="00192D94" w:rsidP="00192D94">
      <w:pPr>
        <w:pStyle w:val="BasicParagraph"/>
        <w:suppressAutoHyphens/>
        <w:rPr>
          <w:rFonts w:asciiTheme="minorHAnsi" w:hAnsiTheme="minorHAnsi" w:cstheme="minorHAnsi"/>
          <w:sz w:val="22"/>
          <w:szCs w:val="22"/>
        </w:rPr>
      </w:pPr>
    </w:p>
    <w:p w:rsidR="00192D94" w:rsidRPr="00E760C7" w:rsidRDefault="00192D94" w:rsidP="00192D94">
      <w:pPr>
        <w:pStyle w:val="BasicParagraph"/>
        <w:suppressAutoHyphens/>
        <w:rPr>
          <w:rFonts w:asciiTheme="minorHAnsi" w:hAnsiTheme="minorHAnsi" w:cstheme="minorHAnsi"/>
          <w:sz w:val="22"/>
          <w:szCs w:val="22"/>
        </w:rPr>
      </w:pPr>
      <w:r w:rsidRPr="00E760C7">
        <w:rPr>
          <w:rFonts w:asciiTheme="minorHAnsi" w:hAnsiTheme="minorHAnsi" w:cstheme="minorHAnsi"/>
          <w:sz w:val="22"/>
          <w:szCs w:val="22"/>
        </w:rPr>
        <w:t xml:space="preserve">I’m pleased to announce that MJH has acquired assets from UBM Life </w:t>
      </w:r>
      <w:proofErr w:type="gramStart"/>
      <w:r w:rsidRPr="00E760C7">
        <w:rPr>
          <w:rFonts w:asciiTheme="minorHAnsi" w:hAnsiTheme="minorHAnsi" w:cstheme="minorHAnsi"/>
          <w:sz w:val="22"/>
          <w:szCs w:val="22"/>
        </w:rPr>
        <w:t>Sciences, and</w:t>
      </w:r>
      <w:proofErr w:type="gramEnd"/>
      <w:r w:rsidRPr="00E760C7">
        <w:rPr>
          <w:rFonts w:asciiTheme="minorHAnsi" w:hAnsiTheme="minorHAnsi" w:cstheme="minorHAnsi"/>
          <w:sz w:val="22"/>
          <w:szCs w:val="22"/>
        </w:rPr>
        <w:t xml:space="preserve"> is now the largest privately held medical media company in the United States. We now have </w:t>
      </w:r>
      <w:r w:rsidR="00F3219D">
        <w:rPr>
          <w:rFonts w:asciiTheme="minorHAnsi" w:hAnsiTheme="minorHAnsi" w:cstheme="minorHAnsi"/>
          <w:sz w:val="22"/>
          <w:szCs w:val="22"/>
        </w:rPr>
        <w:t>eight</w:t>
      </w:r>
      <w:r w:rsidRPr="00E760C7">
        <w:rPr>
          <w:rFonts w:asciiTheme="minorHAnsi" w:hAnsiTheme="minorHAnsi" w:cstheme="minorHAnsi"/>
          <w:sz w:val="22"/>
          <w:szCs w:val="22"/>
        </w:rPr>
        <w:t xml:space="preserve"> offices globally and over 600 associates!  </w:t>
      </w:r>
    </w:p>
    <w:p w:rsidR="00192D94" w:rsidRPr="00E760C7" w:rsidRDefault="00192D94" w:rsidP="00192D94">
      <w:pPr>
        <w:pStyle w:val="BasicParagraph"/>
        <w:suppressAutoHyphens/>
        <w:rPr>
          <w:rFonts w:asciiTheme="minorHAnsi" w:hAnsiTheme="minorHAnsi" w:cstheme="minorHAnsi"/>
          <w:sz w:val="22"/>
          <w:szCs w:val="22"/>
        </w:rPr>
      </w:pPr>
    </w:p>
    <w:p w:rsidR="00192D94" w:rsidRPr="00E760C7" w:rsidRDefault="00192D94" w:rsidP="00192D94">
      <w:pPr>
        <w:pStyle w:val="BasicParagraph"/>
        <w:suppressAutoHyphens/>
        <w:rPr>
          <w:rFonts w:asciiTheme="minorHAnsi" w:hAnsiTheme="minorHAnsi" w:cstheme="minorHAnsi"/>
          <w:sz w:val="22"/>
          <w:szCs w:val="22"/>
        </w:rPr>
      </w:pPr>
      <w:r w:rsidRPr="00E760C7">
        <w:rPr>
          <w:rFonts w:asciiTheme="minorHAnsi" w:hAnsiTheme="minorHAnsi" w:cstheme="minorHAnsi"/>
          <w:sz w:val="22"/>
          <w:szCs w:val="22"/>
        </w:rPr>
        <w:t xml:space="preserve">We recognized that combining Life Sciences Group’s great content platforms and leadership brands with our capability of developing multimedia platforms will ensure the new company will be at the forefront of providing access to trusted health care information now and into the future. </w:t>
      </w:r>
    </w:p>
    <w:p w:rsidR="00192D94" w:rsidRPr="00E760C7" w:rsidRDefault="00192D94" w:rsidP="00192D94">
      <w:pPr>
        <w:pStyle w:val="BasicParagraph"/>
        <w:suppressAutoHyphens/>
        <w:rPr>
          <w:rFonts w:asciiTheme="minorHAnsi" w:hAnsiTheme="minorHAnsi" w:cstheme="minorHAnsi"/>
          <w:sz w:val="22"/>
          <w:szCs w:val="22"/>
        </w:rPr>
      </w:pPr>
    </w:p>
    <w:p w:rsidR="00192D94" w:rsidRPr="00E760C7" w:rsidRDefault="00192D94" w:rsidP="00192D94">
      <w:pPr>
        <w:pStyle w:val="BasicParagraph"/>
        <w:suppressAutoHyphens/>
        <w:rPr>
          <w:rFonts w:asciiTheme="minorHAnsi" w:hAnsiTheme="minorHAnsi" w:cstheme="minorHAnsi"/>
          <w:sz w:val="22"/>
          <w:szCs w:val="22"/>
        </w:rPr>
      </w:pPr>
      <w:r w:rsidRPr="00E760C7">
        <w:rPr>
          <w:rFonts w:asciiTheme="minorHAnsi" w:hAnsiTheme="minorHAnsi" w:cstheme="minorHAnsi"/>
          <w:sz w:val="22"/>
          <w:szCs w:val="22"/>
        </w:rPr>
        <w:t xml:space="preserve">With this acquisition, UBM Life Sciences assets include iconic multimedia platforms in the health care, animal care, pharma sciences and dental fields as well as three pre-eminent veterinarian conferences. The integration of these brands will complement the existing MJH portfolio with digital, publishing, education and live events. </w:t>
      </w:r>
    </w:p>
    <w:p w:rsidR="00192D94" w:rsidRPr="00E760C7" w:rsidRDefault="00192D94" w:rsidP="00192D94">
      <w:pPr>
        <w:pStyle w:val="BasicParagraph"/>
        <w:suppressAutoHyphens/>
        <w:rPr>
          <w:rFonts w:asciiTheme="minorHAnsi" w:hAnsiTheme="minorHAnsi" w:cstheme="minorHAnsi"/>
          <w:sz w:val="22"/>
          <w:szCs w:val="22"/>
        </w:rPr>
      </w:pPr>
    </w:p>
    <w:p w:rsidR="00192D94" w:rsidRPr="00E760C7" w:rsidRDefault="00192D94" w:rsidP="00192D94">
      <w:pPr>
        <w:pStyle w:val="BasicParagraph"/>
        <w:suppressAutoHyphens/>
        <w:rPr>
          <w:rFonts w:asciiTheme="minorHAnsi" w:hAnsiTheme="minorHAnsi" w:cstheme="minorHAnsi"/>
          <w:sz w:val="22"/>
          <w:szCs w:val="22"/>
        </w:rPr>
      </w:pPr>
      <w:proofErr w:type="spellStart"/>
      <w:r w:rsidRPr="00E760C7">
        <w:rPr>
          <w:rFonts w:asciiTheme="minorHAnsi" w:hAnsiTheme="minorHAnsi" w:cstheme="minorHAnsi"/>
          <w:i/>
          <w:iCs/>
          <w:sz w:val="22"/>
          <w:szCs w:val="22"/>
        </w:rPr>
        <w:t>OncLive</w:t>
      </w:r>
      <w:proofErr w:type="spellEnd"/>
      <w:r w:rsidRPr="00E760C7">
        <w:rPr>
          <w:rFonts w:asciiTheme="minorHAnsi" w:hAnsiTheme="minorHAnsi" w:cstheme="minorHAnsi"/>
          <w:sz w:val="22"/>
          <w:szCs w:val="22"/>
          <w:vertAlign w:val="superscript"/>
        </w:rPr>
        <w:t>®</w:t>
      </w:r>
      <w:r w:rsidRPr="00E760C7">
        <w:rPr>
          <w:rFonts w:asciiTheme="minorHAnsi" w:hAnsiTheme="minorHAnsi" w:cstheme="minorHAnsi"/>
          <w:sz w:val="22"/>
          <w:szCs w:val="22"/>
        </w:rPr>
        <w:t xml:space="preserve">, </w:t>
      </w:r>
      <w:r w:rsidRPr="00E760C7">
        <w:rPr>
          <w:rFonts w:asciiTheme="minorHAnsi" w:hAnsiTheme="minorHAnsi" w:cstheme="minorHAnsi"/>
          <w:i/>
          <w:iCs/>
          <w:sz w:val="22"/>
          <w:szCs w:val="22"/>
        </w:rPr>
        <w:t>CURE</w:t>
      </w:r>
      <w:r w:rsidRPr="00E760C7">
        <w:rPr>
          <w:rFonts w:asciiTheme="minorHAnsi" w:hAnsiTheme="minorHAnsi" w:cstheme="minorHAnsi"/>
          <w:sz w:val="22"/>
          <w:szCs w:val="22"/>
          <w:vertAlign w:val="superscript"/>
        </w:rPr>
        <w:t>®</w:t>
      </w:r>
      <w:r w:rsidRPr="00E760C7">
        <w:rPr>
          <w:rFonts w:asciiTheme="minorHAnsi" w:hAnsiTheme="minorHAnsi" w:cstheme="minorHAnsi"/>
          <w:sz w:val="22"/>
          <w:szCs w:val="22"/>
        </w:rPr>
        <w:t xml:space="preserve">, </w:t>
      </w:r>
      <w:r w:rsidRPr="00E760C7">
        <w:rPr>
          <w:rFonts w:asciiTheme="minorHAnsi" w:hAnsiTheme="minorHAnsi" w:cstheme="minorHAnsi"/>
          <w:i/>
          <w:iCs/>
          <w:sz w:val="22"/>
          <w:szCs w:val="22"/>
        </w:rPr>
        <w:t>The American Journal of Managed Care</w:t>
      </w:r>
      <w:r w:rsidRPr="00E760C7">
        <w:rPr>
          <w:rFonts w:asciiTheme="minorHAnsi" w:hAnsiTheme="minorHAnsi" w:cstheme="minorHAnsi"/>
          <w:sz w:val="22"/>
          <w:szCs w:val="22"/>
          <w:vertAlign w:val="superscript"/>
        </w:rPr>
        <w:t>®</w:t>
      </w:r>
      <w:r w:rsidRPr="00E760C7">
        <w:rPr>
          <w:rFonts w:asciiTheme="minorHAnsi" w:hAnsiTheme="minorHAnsi" w:cstheme="minorHAnsi"/>
          <w:sz w:val="22"/>
          <w:szCs w:val="22"/>
        </w:rPr>
        <w:t xml:space="preserve">, </w:t>
      </w:r>
      <w:r w:rsidRPr="00E760C7">
        <w:rPr>
          <w:rFonts w:asciiTheme="minorHAnsi" w:hAnsiTheme="minorHAnsi" w:cstheme="minorHAnsi"/>
          <w:i/>
          <w:iCs/>
          <w:sz w:val="22"/>
          <w:szCs w:val="22"/>
        </w:rPr>
        <w:t>Pharmacy Times</w:t>
      </w:r>
      <w:r w:rsidRPr="00E760C7">
        <w:rPr>
          <w:rFonts w:asciiTheme="minorHAnsi" w:hAnsiTheme="minorHAnsi" w:cstheme="minorHAnsi"/>
          <w:sz w:val="22"/>
          <w:szCs w:val="22"/>
          <w:vertAlign w:val="superscript"/>
        </w:rPr>
        <w:t>®</w:t>
      </w:r>
      <w:r w:rsidRPr="00E760C7">
        <w:rPr>
          <w:rFonts w:asciiTheme="minorHAnsi" w:hAnsiTheme="minorHAnsi" w:cstheme="minorHAnsi"/>
          <w:sz w:val="22"/>
          <w:szCs w:val="22"/>
        </w:rPr>
        <w:t xml:space="preserve">, </w:t>
      </w:r>
      <w:r w:rsidRPr="00E760C7">
        <w:rPr>
          <w:rFonts w:asciiTheme="minorHAnsi" w:hAnsiTheme="minorHAnsi" w:cstheme="minorHAnsi"/>
          <w:i/>
          <w:iCs/>
          <w:sz w:val="22"/>
          <w:szCs w:val="22"/>
        </w:rPr>
        <w:t>Specialty Pharmacy Time</w:t>
      </w:r>
      <w:r w:rsidRPr="00E760C7">
        <w:rPr>
          <w:rFonts w:asciiTheme="minorHAnsi" w:hAnsiTheme="minorHAnsi" w:cstheme="minorHAnsi"/>
          <w:sz w:val="22"/>
          <w:szCs w:val="22"/>
        </w:rPr>
        <w:t>s</w:t>
      </w:r>
      <w:r w:rsidRPr="00E760C7">
        <w:rPr>
          <w:rFonts w:asciiTheme="minorHAnsi" w:hAnsiTheme="minorHAnsi" w:cstheme="minorHAnsi"/>
          <w:sz w:val="22"/>
          <w:szCs w:val="22"/>
          <w:vertAlign w:val="superscript"/>
        </w:rPr>
        <w:t>®</w:t>
      </w:r>
      <w:r w:rsidRPr="00E760C7">
        <w:rPr>
          <w:rFonts w:asciiTheme="minorHAnsi" w:hAnsiTheme="minorHAnsi" w:cstheme="minorHAnsi"/>
          <w:sz w:val="22"/>
          <w:szCs w:val="22"/>
        </w:rPr>
        <w:t>, Atlantic Coast Veterinary Conference</w:t>
      </w:r>
      <w:r w:rsidRPr="00E760C7">
        <w:rPr>
          <w:rFonts w:asciiTheme="minorHAnsi" w:hAnsiTheme="minorHAnsi" w:cstheme="minorHAnsi"/>
          <w:sz w:val="22"/>
          <w:szCs w:val="22"/>
          <w:vertAlign w:val="superscript"/>
        </w:rPr>
        <w:t>®</w:t>
      </w:r>
      <w:r w:rsidRPr="00E760C7">
        <w:rPr>
          <w:rFonts w:asciiTheme="minorHAnsi" w:hAnsiTheme="minorHAnsi" w:cstheme="minorHAnsi"/>
          <w:sz w:val="22"/>
          <w:szCs w:val="22"/>
        </w:rPr>
        <w:t xml:space="preserve">, </w:t>
      </w:r>
      <w:r w:rsidRPr="00E760C7">
        <w:rPr>
          <w:rFonts w:asciiTheme="minorHAnsi" w:hAnsiTheme="minorHAnsi" w:cstheme="minorHAnsi"/>
          <w:i/>
          <w:iCs/>
          <w:sz w:val="22"/>
          <w:szCs w:val="22"/>
        </w:rPr>
        <w:t>Contagion</w:t>
      </w:r>
      <w:r w:rsidRPr="00E760C7">
        <w:rPr>
          <w:rFonts w:asciiTheme="minorHAnsi" w:hAnsiTheme="minorHAnsi" w:cstheme="minorHAnsi"/>
          <w:sz w:val="22"/>
          <w:szCs w:val="22"/>
          <w:vertAlign w:val="superscript"/>
        </w:rPr>
        <w:t>®</w:t>
      </w:r>
      <w:r w:rsidRPr="00E760C7">
        <w:rPr>
          <w:rFonts w:asciiTheme="minorHAnsi" w:hAnsiTheme="minorHAnsi" w:cstheme="minorHAnsi"/>
          <w:sz w:val="22"/>
          <w:szCs w:val="22"/>
        </w:rPr>
        <w:t xml:space="preserve">, </w:t>
      </w:r>
      <w:r w:rsidRPr="00E760C7">
        <w:rPr>
          <w:rFonts w:asciiTheme="minorHAnsi" w:hAnsiTheme="minorHAnsi" w:cstheme="minorHAnsi"/>
          <w:i/>
          <w:iCs/>
          <w:sz w:val="22"/>
          <w:szCs w:val="22"/>
        </w:rPr>
        <w:t>MD Mag</w:t>
      </w:r>
      <w:r w:rsidRPr="00E760C7">
        <w:rPr>
          <w:rFonts w:asciiTheme="minorHAnsi" w:hAnsiTheme="minorHAnsi" w:cstheme="minorHAnsi"/>
          <w:sz w:val="22"/>
          <w:szCs w:val="22"/>
          <w:vertAlign w:val="superscript"/>
        </w:rPr>
        <w:t>®</w:t>
      </w:r>
      <w:r w:rsidRPr="00E760C7">
        <w:rPr>
          <w:rFonts w:asciiTheme="minorHAnsi" w:hAnsiTheme="minorHAnsi" w:cstheme="minorHAnsi"/>
          <w:sz w:val="22"/>
          <w:szCs w:val="22"/>
        </w:rPr>
        <w:t xml:space="preserve"> and others will be joined with three vertical markets that include the following:</w:t>
      </w:r>
    </w:p>
    <w:p w:rsidR="00192D94" w:rsidRPr="00E760C7" w:rsidRDefault="00192D94" w:rsidP="00192D94">
      <w:pPr>
        <w:pStyle w:val="BasicParagraph"/>
        <w:suppressAutoHyphens/>
        <w:rPr>
          <w:rFonts w:asciiTheme="minorHAnsi" w:hAnsiTheme="minorHAnsi" w:cstheme="minorHAnsi"/>
          <w:sz w:val="22"/>
          <w:szCs w:val="22"/>
        </w:rPr>
      </w:pPr>
    </w:p>
    <w:p w:rsidR="00192D94" w:rsidRPr="00E760C7" w:rsidRDefault="00192D94" w:rsidP="00192D94">
      <w:pPr>
        <w:pStyle w:val="BasicParagraph"/>
        <w:suppressAutoHyphens/>
        <w:rPr>
          <w:rFonts w:asciiTheme="minorHAnsi" w:hAnsiTheme="minorHAnsi" w:cstheme="minorHAnsi"/>
          <w:i/>
          <w:iCs/>
          <w:sz w:val="22"/>
          <w:szCs w:val="22"/>
        </w:rPr>
      </w:pPr>
      <w:r w:rsidRPr="00E760C7">
        <w:rPr>
          <w:rFonts w:asciiTheme="minorHAnsi" w:hAnsiTheme="minorHAnsi" w:cstheme="minorHAnsi"/>
          <w:sz w:val="22"/>
          <w:szCs w:val="22"/>
        </w:rPr>
        <w:t xml:space="preserve">• Health care – </w:t>
      </w:r>
      <w:r w:rsidRPr="00E760C7">
        <w:rPr>
          <w:rFonts w:asciiTheme="minorHAnsi" w:hAnsiTheme="minorHAnsi" w:cstheme="minorHAnsi"/>
          <w:i/>
          <w:iCs/>
          <w:sz w:val="22"/>
          <w:szCs w:val="22"/>
        </w:rPr>
        <w:t xml:space="preserve">Medical Economics, </w:t>
      </w:r>
      <w:r w:rsidR="00864354" w:rsidRPr="00E760C7">
        <w:rPr>
          <w:rFonts w:asciiTheme="minorHAnsi" w:hAnsiTheme="minorHAnsi" w:cstheme="minorHAnsi"/>
          <w:i/>
          <w:iCs/>
          <w:sz w:val="22"/>
          <w:szCs w:val="22"/>
        </w:rPr>
        <w:t xml:space="preserve">Patient Care, </w:t>
      </w:r>
      <w:r w:rsidRPr="00E760C7">
        <w:rPr>
          <w:rFonts w:asciiTheme="minorHAnsi" w:hAnsiTheme="minorHAnsi" w:cstheme="minorHAnsi"/>
          <w:i/>
          <w:iCs/>
          <w:sz w:val="22"/>
          <w:szCs w:val="22"/>
        </w:rPr>
        <w:t xml:space="preserve">Practical Cardiology, Dermatology Times, Drug Topics, Ophthalmology Times, Psychiatric Times, Urology Times, Contemporary OB/GYN, Oncology, Dental Products Report </w:t>
      </w:r>
      <w:r w:rsidRPr="00E760C7">
        <w:rPr>
          <w:rFonts w:asciiTheme="minorHAnsi" w:hAnsiTheme="minorHAnsi" w:cstheme="minorHAnsi"/>
          <w:sz w:val="22"/>
          <w:szCs w:val="22"/>
        </w:rPr>
        <w:t>and</w:t>
      </w:r>
      <w:r w:rsidRPr="00E760C7">
        <w:rPr>
          <w:rFonts w:asciiTheme="minorHAnsi" w:hAnsiTheme="minorHAnsi" w:cstheme="minorHAnsi"/>
          <w:i/>
          <w:iCs/>
          <w:sz w:val="22"/>
          <w:szCs w:val="22"/>
        </w:rPr>
        <w:t xml:space="preserve"> Managed Healthcare Executive.</w:t>
      </w:r>
    </w:p>
    <w:p w:rsidR="00192D94" w:rsidRPr="00E760C7" w:rsidRDefault="00192D94" w:rsidP="00192D94">
      <w:pPr>
        <w:pStyle w:val="BasicParagraph"/>
        <w:suppressAutoHyphens/>
        <w:rPr>
          <w:rFonts w:asciiTheme="minorHAnsi" w:hAnsiTheme="minorHAnsi" w:cstheme="minorHAnsi"/>
          <w:sz w:val="22"/>
          <w:szCs w:val="22"/>
        </w:rPr>
      </w:pPr>
      <w:r w:rsidRPr="00E760C7">
        <w:rPr>
          <w:rFonts w:asciiTheme="minorHAnsi" w:hAnsiTheme="minorHAnsi" w:cstheme="minorHAnsi"/>
          <w:sz w:val="22"/>
          <w:szCs w:val="22"/>
        </w:rPr>
        <w:t xml:space="preserve">• Pharma – </w:t>
      </w:r>
      <w:r w:rsidR="00864354" w:rsidRPr="00E760C7">
        <w:rPr>
          <w:rFonts w:asciiTheme="minorHAnsi" w:hAnsiTheme="minorHAnsi" w:cstheme="minorHAnsi"/>
          <w:i/>
          <w:sz w:val="22"/>
          <w:szCs w:val="22"/>
        </w:rPr>
        <w:t>Pharmaceutical Technology</w:t>
      </w:r>
      <w:r w:rsidR="00864354" w:rsidRPr="00E760C7">
        <w:rPr>
          <w:rFonts w:asciiTheme="minorHAnsi" w:hAnsiTheme="minorHAnsi" w:cstheme="minorHAnsi"/>
          <w:sz w:val="22"/>
          <w:szCs w:val="22"/>
        </w:rPr>
        <w:t xml:space="preserve">, </w:t>
      </w:r>
      <w:r w:rsidRPr="00E760C7">
        <w:rPr>
          <w:rFonts w:asciiTheme="minorHAnsi" w:hAnsiTheme="minorHAnsi" w:cstheme="minorHAnsi"/>
          <w:i/>
          <w:iCs/>
          <w:sz w:val="22"/>
          <w:szCs w:val="22"/>
        </w:rPr>
        <w:t xml:space="preserve">LC/GC, Pharmaceutical Executive, Spectroscopy, </w:t>
      </w:r>
      <w:proofErr w:type="spellStart"/>
      <w:r w:rsidRPr="00E760C7">
        <w:rPr>
          <w:rFonts w:asciiTheme="minorHAnsi" w:hAnsiTheme="minorHAnsi" w:cstheme="minorHAnsi"/>
          <w:i/>
          <w:iCs/>
          <w:sz w:val="22"/>
          <w:szCs w:val="22"/>
        </w:rPr>
        <w:t>BioPharm</w:t>
      </w:r>
      <w:proofErr w:type="spellEnd"/>
      <w:r w:rsidR="00864354" w:rsidRPr="00E760C7">
        <w:rPr>
          <w:rFonts w:asciiTheme="minorHAnsi" w:hAnsiTheme="minorHAnsi" w:cstheme="minorHAnsi"/>
          <w:i/>
          <w:iCs/>
          <w:sz w:val="22"/>
          <w:szCs w:val="22"/>
        </w:rPr>
        <w:t xml:space="preserve"> International</w:t>
      </w:r>
      <w:r w:rsidRPr="00E760C7">
        <w:rPr>
          <w:rFonts w:asciiTheme="minorHAnsi" w:hAnsiTheme="minorHAnsi" w:cstheme="minorHAnsi"/>
          <w:i/>
          <w:iCs/>
          <w:sz w:val="22"/>
          <w:szCs w:val="22"/>
        </w:rPr>
        <w:t xml:space="preserve"> and Nutritional Outlook.</w:t>
      </w:r>
    </w:p>
    <w:p w:rsidR="00192D94" w:rsidRPr="00E760C7" w:rsidRDefault="00192D94" w:rsidP="00192D94">
      <w:pPr>
        <w:pStyle w:val="BasicParagraph"/>
        <w:suppressAutoHyphens/>
        <w:rPr>
          <w:rFonts w:asciiTheme="minorHAnsi" w:hAnsiTheme="minorHAnsi" w:cstheme="minorHAnsi"/>
          <w:sz w:val="22"/>
          <w:szCs w:val="22"/>
        </w:rPr>
      </w:pPr>
      <w:r w:rsidRPr="00E760C7">
        <w:rPr>
          <w:rFonts w:asciiTheme="minorHAnsi" w:hAnsiTheme="minorHAnsi" w:cstheme="minorHAnsi"/>
          <w:sz w:val="22"/>
          <w:szCs w:val="22"/>
        </w:rPr>
        <w:t xml:space="preserve">• Animal Health – </w:t>
      </w:r>
      <w:r w:rsidRPr="00E760C7">
        <w:rPr>
          <w:rFonts w:asciiTheme="minorHAnsi" w:hAnsiTheme="minorHAnsi" w:cstheme="minorHAnsi"/>
          <w:i/>
          <w:iCs/>
          <w:sz w:val="22"/>
          <w:szCs w:val="22"/>
        </w:rPr>
        <w:t xml:space="preserve">DVM360, Vetted </w:t>
      </w:r>
      <w:r w:rsidRPr="00E760C7">
        <w:rPr>
          <w:rFonts w:asciiTheme="minorHAnsi" w:hAnsiTheme="minorHAnsi" w:cstheme="minorHAnsi"/>
          <w:sz w:val="22"/>
          <w:szCs w:val="22"/>
        </w:rPr>
        <w:t>and</w:t>
      </w:r>
      <w:r w:rsidRPr="00E760C7">
        <w:rPr>
          <w:rFonts w:asciiTheme="minorHAnsi" w:hAnsiTheme="minorHAnsi" w:cstheme="minorHAnsi"/>
          <w:i/>
          <w:iCs/>
          <w:sz w:val="22"/>
          <w:szCs w:val="22"/>
        </w:rPr>
        <w:t xml:space="preserve"> Firstline. </w:t>
      </w:r>
      <w:r w:rsidRPr="00E760C7">
        <w:rPr>
          <w:rFonts w:asciiTheme="minorHAnsi" w:hAnsiTheme="minorHAnsi" w:cstheme="minorHAnsi"/>
          <w:sz w:val="22"/>
          <w:szCs w:val="22"/>
        </w:rPr>
        <w:t>In addition, the animal health group produces the Fetch series of three live regional conferences.</w:t>
      </w:r>
    </w:p>
    <w:p w:rsidR="00192D94" w:rsidRPr="00E760C7" w:rsidRDefault="00192D94" w:rsidP="00192D94">
      <w:pPr>
        <w:pStyle w:val="BasicParagraph"/>
        <w:suppressAutoHyphens/>
        <w:rPr>
          <w:rFonts w:asciiTheme="minorHAnsi" w:hAnsiTheme="minorHAnsi" w:cstheme="minorHAnsi"/>
          <w:sz w:val="22"/>
          <w:szCs w:val="22"/>
        </w:rPr>
      </w:pPr>
    </w:p>
    <w:p w:rsidR="00192D94" w:rsidRPr="00E760C7" w:rsidRDefault="00192D94" w:rsidP="00192D94">
      <w:pPr>
        <w:pStyle w:val="BasicParagraph"/>
        <w:suppressAutoHyphens/>
        <w:rPr>
          <w:rFonts w:asciiTheme="minorHAnsi" w:hAnsiTheme="minorHAnsi" w:cstheme="minorHAnsi"/>
          <w:sz w:val="22"/>
          <w:szCs w:val="22"/>
        </w:rPr>
      </w:pPr>
      <w:r w:rsidRPr="00E760C7">
        <w:rPr>
          <w:rFonts w:asciiTheme="minorHAnsi" w:hAnsiTheme="minorHAnsi" w:cstheme="minorHAnsi"/>
          <w:sz w:val="22"/>
          <w:szCs w:val="22"/>
        </w:rPr>
        <w:t xml:space="preserve">For more information about the acquisition, you can view the press release here. </w:t>
      </w:r>
    </w:p>
    <w:p w:rsidR="00192D94" w:rsidRPr="00E760C7" w:rsidRDefault="00192D94" w:rsidP="00192D94">
      <w:pPr>
        <w:pStyle w:val="BasicParagraph"/>
        <w:suppressAutoHyphens/>
        <w:rPr>
          <w:rFonts w:asciiTheme="minorHAnsi" w:hAnsiTheme="minorHAnsi" w:cstheme="minorHAnsi"/>
          <w:sz w:val="22"/>
          <w:szCs w:val="22"/>
        </w:rPr>
      </w:pPr>
    </w:p>
    <w:p w:rsidR="00192D94" w:rsidRPr="00E760C7" w:rsidRDefault="00192D94" w:rsidP="00192D94">
      <w:pPr>
        <w:pStyle w:val="BasicParagraph"/>
        <w:suppressAutoHyphens/>
        <w:rPr>
          <w:rFonts w:asciiTheme="minorHAnsi" w:hAnsiTheme="minorHAnsi" w:cstheme="minorHAnsi"/>
          <w:sz w:val="22"/>
          <w:szCs w:val="22"/>
        </w:rPr>
      </w:pPr>
      <w:r w:rsidRPr="00E760C7">
        <w:rPr>
          <w:rFonts w:asciiTheme="minorHAnsi" w:hAnsiTheme="minorHAnsi" w:cstheme="minorHAnsi"/>
          <w:sz w:val="22"/>
          <w:szCs w:val="22"/>
        </w:rPr>
        <w:t>We look forward to continuing to work with you!</w:t>
      </w:r>
    </w:p>
    <w:p w:rsidR="00192D94" w:rsidRPr="00E760C7" w:rsidRDefault="00192D94" w:rsidP="00192D94">
      <w:pPr>
        <w:pStyle w:val="BasicParagraph"/>
        <w:suppressAutoHyphens/>
        <w:rPr>
          <w:rFonts w:asciiTheme="minorHAnsi" w:hAnsiTheme="minorHAnsi" w:cstheme="minorHAnsi"/>
          <w:sz w:val="22"/>
          <w:szCs w:val="22"/>
        </w:rPr>
      </w:pPr>
    </w:p>
    <w:p w:rsidR="00192D94" w:rsidRPr="00E760C7" w:rsidRDefault="00192D94" w:rsidP="00192D94">
      <w:pPr>
        <w:pStyle w:val="BasicParagraph"/>
        <w:suppressAutoHyphens/>
        <w:rPr>
          <w:rFonts w:asciiTheme="minorHAnsi" w:hAnsiTheme="minorHAnsi" w:cstheme="minorHAnsi"/>
          <w:sz w:val="22"/>
          <w:szCs w:val="22"/>
        </w:rPr>
      </w:pPr>
      <w:r w:rsidRPr="00E760C7">
        <w:rPr>
          <w:rFonts w:asciiTheme="minorHAnsi" w:hAnsiTheme="minorHAnsi" w:cstheme="minorHAnsi"/>
          <w:sz w:val="22"/>
          <w:szCs w:val="22"/>
        </w:rPr>
        <w:t>Best regards,</w:t>
      </w:r>
    </w:p>
    <w:p w:rsidR="00192D94" w:rsidRPr="00E760C7" w:rsidRDefault="00192D94" w:rsidP="00192D94">
      <w:pPr>
        <w:pStyle w:val="BasicParagraph"/>
        <w:suppressAutoHyphens/>
        <w:rPr>
          <w:rFonts w:asciiTheme="minorHAnsi" w:hAnsiTheme="minorHAnsi" w:cstheme="minorHAnsi"/>
          <w:sz w:val="22"/>
          <w:szCs w:val="22"/>
        </w:rPr>
      </w:pPr>
    </w:p>
    <w:p w:rsidR="00192D94" w:rsidRPr="00E760C7" w:rsidRDefault="00192D94" w:rsidP="00192D94">
      <w:pPr>
        <w:pStyle w:val="BasicParagraph"/>
        <w:suppressAutoHyphens/>
        <w:rPr>
          <w:rFonts w:asciiTheme="minorHAnsi" w:hAnsiTheme="minorHAnsi" w:cstheme="minorHAnsi"/>
          <w:sz w:val="22"/>
          <w:szCs w:val="22"/>
        </w:rPr>
      </w:pPr>
      <w:r w:rsidRPr="00E760C7">
        <w:rPr>
          <w:rFonts w:asciiTheme="minorHAnsi" w:hAnsiTheme="minorHAnsi" w:cstheme="minorHAnsi"/>
          <w:sz w:val="22"/>
          <w:szCs w:val="22"/>
        </w:rPr>
        <w:t>Michael J. Hennessy, Jr</w:t>
      </w:r>
    </w:p>
    <w:p w:rsidR="00192D94" w:rsidRDefault="00192D94" w:rsidP="00192D94">
      <w:pPr>
        <w:pStyle w:val="BasicParagraph"/>
        <w:suppressAutoHyphens/>
        <w:rPr>
          <w:rFonts w:ascii="Arial" w:hAnsi="Arial" w:cs="Arial"/>
          <w:sz w:val="22"/>
          <w:szCs w:val="22"/>
        </w:rPr>
      </w:pPr>
      <w:r w:rsidRPr="00E760C7">
        <w:rPr>
          <w:rFonts w:asciiTheme="minorHAnsi" w:hAnsiTheme="minorHAnsi" w:cstheme="minorHAnsi"/>
          <w:sz w:val="22"/>
          <w:szCs w:val="22"/>
        </w:rPr>
        <w:t xml:space="preserve">President </w:t>
      </w:r>
    </w:p>
    <w:sectPr w:rsidR="00192D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D2747"/>
    <w:multiLevelType w:val="hybridMultilevel"/>
    <w:tmpl w:val="257EB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2417BD"/>
    <w:multiLevelType w:val="hybridMultilevel"/>
    <w:tmpl w:val="C0B0D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9DF"/>
    <w:rsid w:val="00053FA0"/>
    <w:rsid w:val="000739DF"/>
    <w:rsid w:val="00083582"/>
    <w:rsid w:val="000D7BD2"/>
    <w:rsid w:val="00192D94"/>
    <w:rsid w:val="00216D53"/>
    <w:rsid w:val="0027564E"/>
    <w:rsid w:val="002813E1"/>
    <w:rsid w:val="00291F8A"/>
    <w:rsid w:val="003040E7"/>
    <w:rsid w:val="00397EA0"/>
    <w:rsid w:val="00523FB5"/>
    <w:rsid w:val="005C202A"/>
    <w:rsid w:val="00694BB9"/>
    <w:rsid w:val="006D46A0"/>
    <w:rsid w:val="00744375"/>
    <w:rsid w:val="00864354"/>
    <w:rsid w:val="00927A14"/>
    <w:rsid w:val="00A27306"/>
    <w:rsid w:val="00A45585"/>
    <w:rsid w:val="00CE55B7"/>
    <w:rsid w:val="00D21F38"/>
    <w:rsid w:val="00D222E9"/>
    <w:rsid w:val="00E3511F"/>
    <w:rsid w:val="00E760C7"/>
    <w:rsid w:val="00F272E1"/>
    <w:rsid w:val="00F3219D"/>
    <w:rsid w:val="00FE7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5C4AA"/>
  <w15:chartTrackingRefBased/>
  <w15:docId w15:val="{B50F5238-064E-48EF-9FEF-58DBF624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39DF"/>
    <w:pPr>
      <w:spacing w:after="0" w:line="240" w:lineRule="auto"/>
    </w:pPr>
  </w:style>
  <w:style w:type="paragraph" w:styleId="ListParagraph">
    <w:name w:val="List Paragraph"/>
    <w:basedOn w:val="Normal"/>
    <w:uiPriority w:val="34"/>
    <w:qFormat/>
    <w:rsid w:val="000739DF"/>
    <w:pPr>
      <w:spacing w:after="0" w:line="240" w:lineRule="auto"/>
      <w:ind w:left="720"/>
    </w:pPr>
  </w:style>
  <w:style w:type="paragraph" w:customStyle="1" w:styleId="BasicParagraph">
    <w:name w:val="[Basic Paragraph]"/>
    <w:basedOn w:val="Normal"/>
    <w:uiPriority w:val="99"/>
    <w:rsid w:val="00192D94"/>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09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Burek</dc:creator>
  <cp:keywords/>
  <dc:description/>
  <cp:lastModifiedBy>Amy Erdman</cp:lastModifiedBy>
  <cp:revision>3</cp:revision>
  <cp:lastPrinted>2019-01-24T13:56:00Z</cp:lastPrinted>
  <dcterms:created xsi:type="dcterms:W3CDTF">2019-01-31T19:44:00Z</dcterms:created>
  <dcterms:modified xsi:type="dcterms:W3CDTF">2019-01-31T19:45:00Z</dcterms:modified>
</cp:coreProperties>
</file>