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85D1CB" w14:textId="7556DA55" w:rsidR="00E55D76" w:rsidRPr="00E55D76" w:rsidRDefault="00E55D76" w:rsidP="00E55D76">
      <w:pPr>
        <w:widowControl w:val="0"/>
        <w:autoSpaceDE w:val="0"/>
        <w:autoSpaceDN w:val="0"/>
        <w:adjustRightInd w:val="0"/>
        <w:rPr>
          <w:rFonts w:asciiTheme="majorHAnsi" w:hAnsiTheme="majorHAnsi" w:cs="Cambria"/>
        </w:rPr>
      </w:pPr>
      <w:proofErr w:type="spellStart"/>
      <w:proofErr w:type="gramStart"/>
      <w:r w:rsidRPr="00E55D76">
        <w:rPr>
          <w:rFonts w:asciiTheme="majorHAnsi" w:hAnsiTheme="majorHAnsi" w:cs="Calibri"/>
          <w:b/>
          <w:bCs/>
        </w:rPr>
        <w:t>eCONSULT</w:t>
      </w:r>
      <w:proofErr w:type="spellEnd"/>
      <w:proofErr w:type="gramEnd"/>
      <w:r w:rsidRPr="00E55D76">
        <w:rPr>
          <w:rFonts w:asciiTheme="majorHAnsi" w:hAnsiTheme="majorHAnsi" w:cs="Calibri"/>
          <w:b/>
          <w:bCs/>
        </w:rPr>
        <w:t xml:space="preserve"> </w:t>
      </w:r>
      <w:r w:rsidR="00CE5F91">
        <w:rPr>
          <w:rFonts w:asciiTheme="majorHAnsi" w:hAnsiTheme="majorHAnsi" w:cs="Calibri"/>
          <w:b/>
          <w:bCs/>
        </w:rPr>
        <w:t xml:space="preserve">Special Report – AAFP </w:t>
      </w:r>
      <w:r w:rsidRPr="00E55D76">
        <w:rPr>
          <w:rFonts w:asciiTheme="majorHAnsi" w:hAnsiTheme="majorHAnsi" w:cs="Calibri"/>
          <w:b/>
          <w:bCs/>
        </w:rPr>
        <w:t>WORK ORDER</w:t>
      </w:r>
    </w:p>
    <w:p w14:paraId="78CE167C" w14:textId="104245E2" w:rsidR="00E55D76" w:rsidRPr="00E55D76" w:rsidRDefault="00E55D76" w:rsidP="00E55D76">
      <w:pPr>
        <w:widowControl w:val="0"/>
        <w:autoSpaceDE w:val="0"/>
        <w:autoSpaceDN w:val="0"/>
        <w:adjustRightInd w:val="0"/>
        <w:rPr>
          <w:rFonts w:asciiTheme="majorHAnsi" w:hAnsiTheme="majorHAnsi" w:cs="Cambria"/>
        </w:rPr>
      </w:pPr>
      <w:r w:rsidRPr="00E55D76">
        <w:rPr>
          <w:rFonts w:asciiTheme="majorHAnsi" w:hAnsiTheme="majorHAnsi" w:cs="Calibri"/>
          <w:b/>
          <w:bCs/>
        </w:rPr>
        <w:t xml:space="preserve">Medical Economics </w:t>
      </w:r>
      <w:proofErr w:type="spellStart"/>
      <w:r w:rsidRPr="00E55D76">
        <w:rPr>
          <w:rFonts w:asciiTheme="majorHAnsi" w:hAnsiTheme="majorHAnsi" w:cs="Calibri"/>
          <w:b/>
          <w:bCs/>
        </w:rPr>
        <w:t>eConsult</w:t>
      </w:r>
      <w:proofErr w:type="spellEnd"/>
      <w:r w:rsidRPr="00E55D76">
        <w:rPr>
          <w:rFonts w:asciiTheme="majorHAnsi" w:hAnsiTheme="majorHAnsi" w:cs="Calibri"/>
          <w:b/>
          <w:bCs/>
        </w:rPr>
        <w:t xml:space="preserve"> </w:t>
      </w:r>
      <w:r w:rsidR="00CE5F91">
        <w:rPr>
          <w:rFonts w:asciiTheme="majorHAnsi" w:hAnsiTheme="majorHAnsi" w:cs="Calibri"/>
          <w:b/>
          <w:bCs/>
        </w:rPr>
        <w:t xml:space="preserve">Special Report – AAFP </w:t>
      </w:r>
      <w:r w:rsidRPr="00E55D76">
        <w:rPr>
          <w:rFonts w:asciiTheme="majorHAnsi" w:hAnsiTheme="majorHAnsi" w:cs="Calibri"/>
          <w:b/>
          <w:bCs/>
        </w:rPr>
        <w:t>17 October 2012</w:t>
      </w:r>
    </w:p>
    <w:p w14:paraId="154186AA" w14:textId="77777777" w:rsidR="00E55D76" w:rsidRPr="00E55D76" w:rsidRDefault="00E55D76" w:rsidP="00E55D76">
      <w:pPr>
        <w:widowControl w:val="0"/>
        <w:autoSpaceDE w:val="0"/>
        <w:autoSpaceDN w:val="0"/>
        <w:adjustRightInd w:val="0"/>
        <w:rPr>
          <w:rFonts w:asciiTheme="majorHAnsi" w:hAnsiTheme="majorHAnsi" w:cs="Cambria"/>
        </w:rPr>
      </w:pPr>
      <w:r w:rsidRPr="00E55D76">
        <w:rPr>
          <w:rFonts w:asciiTheme="majorHAnsi" w:hAnsiTheme="majorHAnsi" w:cs="Calibri"/>
          <w:b/>
          <w:bCs/>
        </w:rPr>
        <w:t> </w:t>
      </w:r>
    </w:p>
    <w:p w14:paraId="0DD7E5BA" w14:textId="6AE51553" w:rsidR="00E55D76" w:rsidRPr="00E55D76" w:rsidRDefault="00E55D76" w:rsidP="00E55D76">
      <w:pPr>
        <w:widowControl w:val="0"/>
        <w:autoSpaceDE w:val="0"/>
        <w:autoSpaceDN w:val="0"/>
        <w:adjustRightInd w:val="0"/>
        <w:rPr>
          <w:rFonts w:asciiTheme="majorHAnsi" w:hAnsiTheme="majorHAnsi" w:cs="Cambria"/>
        </w:rPr>
      </w:pPr>
      <w:proofErr w:type="spellStart"/>
      <w:proofErr w:type="gramStart"/>
      <w:r w:rsidRPr="00E55D76">
        <w:rPr>
          <w:rFonts w:asciiTheme="majorHAnsi" w:hAnsiTheme="majorHAnsi" w:cs="Calibri"/>
          <w:b/>
          <w:bCs/>
        </w:rPr>
        <w:t>eConsult</w:t>
      </w:r>
      <w:proofErr w:type="spellEnd"/>
      <w:proofErr w:type="gramEnd"/>
      <w:r w:rsidRPr="00E55D76">
        <w:rPr>
          <w:rFonts w:asciiTheme="majorHAnsi" w:hAnsiTheme="majorHAnsi" w:cs="Calibri"/>
          <w:b/>
          <w:bCs/>
        </w:rPr>
        <w:t xml:space="preserve"> </w:t>
      </w:r>
      <w:r w:rsidR="00CE5F91">
        <w:rPr>
          <w:rFonts w:asciiTheme="majorHAnsi" w:hAnsiTheme="majorHAnsi" w:cs="Calibri"/>
          <w:b/>
          <w:bCs/>
        </w:rPr>
        <w:t xml:space="preserve">Special Report – AAFP </w:t>
      </w:r>
      <w:r w:rsidRPr="00E55D76">
        <w:rPr>
          <w:rFonts w:asciiTheme="majorHAnsi" w:hAnsiTheme="majorHAnsi" w:cs="Calibri"/>
          <w:b/>
          <w:bCs/>
        </w:rPr>
        <w:t>Work Order</w:t>
      </w:r>
    </w:p>
    <w:p w14:paraId="2E94CC5D" w14:textId="77777777" w:rsidR="00E55D76" w:rsidRPr="00E55D76" w:rsidRDefault="00E55D76" w:rsidP="00E55D76">
      <w:pPr>
        <w:widowControl w:val="0"/>
        <w:autoSpaceDE w:val="0"/>
        <w:autoSpaceDN w:val="0"/>
        <w:adjustRightInd w:val="0"/>
        <w:rPr>
          <w:rFonts w:asciiTheme="majorHAnsi" w:hAnsiTheme="majorHAnsi" w:cs="Cambria"/>
        </w:rPr>
      </w:pPr>
      <w:r w:rsidRPr="00E55D76">
        <w:rPr>
          <w:rFonts w:asciiTheme="majorHAnsi" w:hAnsiTheme="majorHAnsi" w:cs="Calibri"/>
        </w:rPr>
        <w:t>Name of Print Publication: Medical Economics</w:t>
      </w:r>
    </w:p>
    <w:p w14:paraId="1D70E3AE" w14:textId="77777777" w:rsidR="00E55D76" w:rsidRPr="00E55D76" w:rsidRDefault="00E55D76" w:rsidP="00E55D76">
      <w:pPr>
        <w:widowControl w:val="0"/>
        <w:autoSpaceDE w:val="0"/>
        <w:autoSpaceDN w:val="0"/>
        <w:adjustRightInd w:val="0"/>
        <w:rPr>
          <w:rFonts w:asciiTheme="majorHAnsi" w:hAnsiTheme="majorHAnsi" w:cs="Cambria"/>
        </w:rPr>
      </w:pPr>
      <w:r w:rsidRPr="00E55D76">
        <w:rPr>
          <w:rFonts w:asciiTheme="majorHAnsi" w:hAnsiTheme="majorHAnsi" w:cs="Calibri"/>
        </w:rPr>
        <w:t xml:space="preserve">Name of Newsletter: Medical Economics </w:t>
      </w:r>
      <w:proofErr w:type="spellStart"/>
      <w:r w:rsidRPr="00E55D76">
        <w:rPr>
          <w:rFonts w:asciiTheme="majorHAnsi" w:hAnsiTheme="majorHAnsi" w:cs="Calibri"/>
        </w:rPr>
        <w:t>eConsult</w:t>
      </w:r>
      <w:proofErr w:type="spellEnd"/>
      <w:r>
        <w:rPr>
          <w:rFonts w:asciiTheme="majorHAnsi" w:hAnsiTheme="majorHAnsi" w:cs="Calibri"/>
        </w:rPr>
        <w:t xml:space="preserve"> Special Report -- AAFP</w:t>
      </w:r>
    </w:p>
    <w:p w14:paraId="0EDB402A" w14:textId="77777777" w:rsidR="00E55D76" w:rsidRPr="00E55D76" w:rsidRDefault="00E55D76" w:rsidP="00E55D76">
      <w:pPr>
        <w:widowControl w:val="0"/>
        <w:autoSpaceDE w:val="0"/>
        <w:autoSpaceDN w:val="0"/>
        <w:adjustRightInd w:val="0"/>
        <w:rPr>
          <w:rFonts w:asciiTheme="majorHAnsi" w:hAnsiTheme="majorHAnsi" w:cs="Cambria"/>
        </w:rPr>
      </w:pPr>
      <w:r w:rsidRPr="00E55D76">
        <w:rPr>
          <w:rFonts w:asciiTheme="majorHAnsi" w:hAnsiTheme="majorHAnsi" w:cs="Calibri"/>
        </w:rPr>
        <w:t>Mail Date and Time: Wednesday, October 17, 2012, ASAP</w:t>
      </w:r>
    </w:p>
    <w:p w14:paraId="0C393658" w14:textId="77777777" w:rsidR="00E55D76" w:rsidRPr="00E55D76" w:rsidRDefault="00E55D76" w:rsidP="00E55D76">
      <w:pPr>
        <w:widowControl w:val="0"/>
        <w:autoSpaceDE w:val="0"/>
        <w:autoSpaceDN w:val="0"/>
        <w:adjustRightInd w:val="0"/>
        <w:rPr>
          <w:rFonts w:asciiTheme="majorHAnsi" w:hAnsiTheme="majorHAnsi" w:cs="Cambria"/>
        </w:rPr>
      </w:pPr>
      <w:r w:rsidRPr="00E55D76">
        <w:rPr>
          <w:rFonts w:asciiTheme="majorHAnsi" w:hAnsiTheme="majorHAnsi" w:cs="Calibri"/>
        </w:rPr>
        <w:t xml:space="preserve">From Line: Lois A. Bowers, Editor-in-Chief, </w:t>
      </w:r>
      <w:proofErr w:type="gramStart"/>
      <w:r w:rsidRPr="00E55D76">
        <w:rPr>
          <w:rFonts w:asciiTheme="majorHAnsi" w:hAnsiTheme="majorHAnsi" w:cs="Calibri"/>
        </w:rPr>
        <w:t>Medical</w:t>
      </w:r>
      <w:proofErr w:type="gramEnd"/>
      <w:r w:rsidRPr="00E55D76">
        <w:rPr>
          <w:rFonts w:asciiTheme="majorHAnsi" w:hAnsiTheme="majorHAnsi" w:cs="Calibri"/>
        </w:rPr>
        <w:t xml:space="preserve"> Economics</w:t>
      </w:r>
    </w:p>
    <w:p w14:paraId="09E69275" w14:textId="77777777" w:rsidR="00E55D76" w:rsidRPr="00E55D76" w:rsidRDefault="00E55D76" w:rsidP="00E55D76">
      <w:pPr>
        <w:widowControl w:val="0"/>
        <w:autoSpaceDE w:val="0"/>
        <w:autoSpaceDN w:val="0"/>
        <w:adjustRightInd w:val="0"/>
        <w:rPr>
          <w:rFonts w:asciiTheme="majorHAnsi" w:hAnsiTheme="majorHAnsi" w:cs="Cambria"/>
        </w:rPr>
      </w:pPr>
      <w:r w:rsidRPr="00E55D76">
        <w:rPr>
          <w:rFonts w:asciiTheme="majorHAnsi" w:hAnsiTheme="majorHAnsi" w:cs="Calibri"/>
        </w:rPr>
        <w:t> </w:t>
      </w:r>
    </w:p>
    <w:p w14:paraId="6D8D46BA" w14:textId="77777777" w:rsidR="00E55D76" w:rsidRPr="00E55D76" w:rsidRDefault="00E55D76" w:rsidP="00E55D76">
      <w:pPr>
        <w:widowControl w:val="0"/>
        <w:autoSpaceDE w:val="0"/>
        <w:autoSpaceDN w:val="0"/>
        <w:adjustRightInd w:val="0"/>
        <w:rPr>
          <w:rFonts w:asciiTheme="majorHAnsi" w:hAnsiTheme="majorHAnsi" w:cs="Cambria"/>
        </w:rPr>
      </w:pPr>
      <w:r w:rsidRPr="00E55D76">
        <w:rPr>
          <w:rFonts w:asciiTheme="majorHAnsi" w:hAnsiTheme="majorHAnsi" w:cs="Calibri"/>
        </w:rPr>
        <w:t xml:space="preserve">Medical Economics </w:t>
      </w:r>
      <w:proofErr w:type="spellStart"/>
      <w:r w:rsidRPr="00E55D76">
        <w:rPr>
          <w:rFonts w:asciiTheme="majorHAnsi" w:hAnsiTheme="majorHAnsi" w:cs="Calibri"/>
        </w:rPr>
        <w:t>eConsult</w:t>
      </w:r>
      <w:proofErr w:type="spellEnd"/>
      <w:r w:rsidRPr="00E55D76">
        <w:rPr>
          <w:rFonts w:asciiTheme="majorHAnsi" w:hAnsiTheme="majorHAnsi" w:cs="Calibri"/>
        </w:rPr>
        <w:t> </w:t>
      </w:r>
      <w:proofErr w:type="spellStart"/>
      <w:r w:rsidRPr="00E55D76">
        <w:rPr>
          <w:rFonts w:asciiTheme="majorHAnsi" w:hAnsiTheme="majorHAnsi" w:cs="Calibri"/>
        </w:rPr>
        <w:t>LyrisList</w:t>
      </w:r>
      <w:proofErr w:type="spellEnd"/>
      <w:r w:rsidRPr="00E55D76">
        <w:rPr>
          <w:rFonts w:asciiTheme="majorHAnsi" w:hAnsiTheme="majorHAnsi" w:cs="Calibri"/>
        </w:rPr>
        <w:t xml:space="preserve"> Name: </w:t>
      </w:r>
      <w:proofErr w:type="spellStart"/>
      <w:r w:rsidRPr="00E55D76">
        <w:rPr>
          <w:rFonts w:asciiTheme="majorHAnsi" w:hAnsiTheme="majorHAnsi" w:cs="Calibri"/>
        </w:rPr>
        <w:t>medicaleconomics</w:t>
      </w:r>
      <w:proofErr w:type="spellEnd"/>
    </w:p>
    <w:p w14:paraId="5FDF3E90" w14:textId="77777777" w:rsidR="00E55D76" w:rsidRPr="00E55D76" w:rsidRDefault="00E55D76" w:rsidP="00E55D76">
      <w:pPr>
        <w:widowControl w:val="0"/>
        <w:autoSpaceDE w:val="0"/>
        <w:autoSpaceDN w:val="0"/>
        <w:adjustRightInd w:val="0"/>
        <w:rPr>
          <w:rFonts w:asciiTheme="majorHAnsi" w:hAnsiTheme="majorHAnsi" w:cs="Cambria"/>
        </w:rPr>
      </w:pPr>
      <w:r w:rsidRPr="00E55D76">
        <w:rPr>
          <w:rFonts w:asciiTheme="majorHAnsi" w:hAnsiTheme="majorHAnsi" w:cs="Calibri"/>
        </w:rPr>
        <w:t> </w:t>
      </w:r>
    </w:p>
    <w:p w14:paraId="126FF0DC" w14:textId="77777777" w:rsidR="00E55D76" w:rsidRPr="00E55D76" w:rsidRDefault="00E55D76" w:rsidP="00E55D76">
      <w:pPr>
        <w:widowControl w:val="0"/>
        <w:autoSpaceDE w:val="0"/>
        <w:autoSpaceDN w:val="0"/>
        <w:adjustRightInd w:val="0"/>
        <w:rPr>
          <w:rFonts w:asciiTheme="majorHAnsi" w:hAnsiTheme="majorHAnsi" w:cs="Cambria"/>
        </w:rPr>
      </w:pPr>
      <w:proofErr w:type="spellStart"/>
      <w:r w:rsidRPr="00E55D76">
        <w:rPr>
          <w:rFonts w:asciiTheme="majorHAnsi" w:hAnsiTheme="majorHAnsi" w:cs="Calibri"/>
        </w:rPr>
        <w:t>Mailstream</w:t>
      </w:r>
      <w:proofErr w:type="spellEnd"/>
      <w:r w:rsidRPr="00E55D76">
        <w:rPr>
          <w:rFonts w:asciiTheme="majorHAnsi" w:hAnsiTheme="majorHAnsi" w:cs="Calibri"/>
        </w:rPr>
        <w:t>: gold</w:t>
      </w:r>
    </w:p>
    <w:p w14:paraId="6B77D387" w14:textId="77777777" w:rsidR="00E55D76" w:rsidRPr="00E55D76" w:rsidRDefault="00E55D76" w:rsidP="00E55D76">
      <w:pPr>
        <w:widowControl w:val="0"/>
        <w:autoSpaceDE w:val="0"/>
        <w:autoSpaceDN w:val="0"/>
        <w:adjustRightInd w:val="0"/>
        <w:rPr>
          <w:rFonts w:asciiTheme="majorHAnsi" w:hAnsiTheme="majorHAnsi" w:cs="Cambria"/>
        </w:rPr>
      </w:pPr>
      <w:r w:rsidRPr="00E55D76">
        <w:rPr>
          <w:rFonts w:asciiTheme="majorHAnsi" w:hAnsiTheme="majorHAnsi" w:cs="Calibri"/>
        </w:rPr>
        <w:t xml:space="preserve">In the “recipients” tab, select the “clear </w:t>
      </w:r>
      <w:proofErr w:type="spellStart"/>
      <w:r w:rsidRPr="00E55D76">
        <w:rPr>
          <w:rFonts w:asciiTheme="majorHAnsi" w:hAnsiTheme="majorHAnsi" w:cs="Calibri"/>
        </w:rPr>
        <w:t>recency</w:t>
      </w:r>
      <w:proofErr w:type="spellEnd"/>
      <w:r w:rsidRPr="00E55D76">
        <w:rPr>
          <w:rFonts w:asciiTheme="majorHAnsi" w:hAnsiTheme="majorHAnsi" w:cs="Calibri"/>
        </w:rPr>
        <w:t>” button</w:t>
      </w:r>
    </w:p>
    <w:p w14:paraId="6EFAD74E" w14:textId="77777777" w:rsidR="00E55D76" w:rsidRPr="00E55D76" w:rsidRDefault="00E55D76" w:rsidP="00E55D76">
      <w:pPr>
        <w:widowControl w:val="0"/>
        <w:autoSpaceDE w:val="0"/>
        <w:autoSpaceDN w:val="0"/>
        <w:adjustRightInd w:val="0"/>
        <w:rPr>
          <w:rFonts w:asciiTheme="majorHAnsi" w:hAnsiTheme="majorHAnsi" w:cs="Cambria"/>
        </w:rPr>
      </w:pPr>
      <w:r w:rsidRPr="00E55D76">
        <w:rPr>
          <w:rFonts w:asciiTheme="majorHAnsi" w:hAnsiTheme="majorHAnsi" w:cs="Calibri"/>
        </w:rPr>
        <w:t xml:space="preserve">Mailing #1 – </w:t>
      </w:r>
      <w:proofErr w:type="spellStart"/>
      <w:r w:rsidRPr="00E55D76">
        <w:rPr>
          <w:rFonts w:asciiTheme="majorHAnsi" w:hAnsiTheme="majorHAnsi" w:cs="Calibri"/>
        </w:rPr>
        <w:t>Optins</w:t>
      </w:r>
      <w:proofErr w:type="spellEnd"/>
      <w:r w:rsidRPr="00E55D76">
        <w:rPr>
          <w:rFonts w:asciiTheme="majorHAnsi" w:hAnsiTheme="majorHAnsi" w:cs="Calibri"/>
        </w:rPr>
        <w:t xml:space="preserve"> – use HTML without yellow subscribe here box in upper right hand corner</w:t>
      </w:r>
    </w:p>
    <w:p w14:paraId="2822AF84" w14:textId="77777777" w:rsidR="00E55D76" w:rsidRPr="00E55D76" w:rsidRDefault="00E55D76" w:rsidP="00E55D76">
      <w:pPr>
        <w:widowControl w:val="0"/>
        <w:autoSpaceDE w:val="0"/>
        <w:autoSpaceDN w:val="0"/>
        <w:adjustRightInd w:val="0"/>
        <w:rPr>
          <w:rFonts w:asciiTheme="majorHAnsi" w:hAnsiTheme="majorHAnsi" w:cs="Cambria"/>
        </w:rPr>
      </w:pPr>
      <w:r w:rsidRPr="00E55D76">
        <w:rPr>
          <w:rFonts w:asciiTheme="majorHAnsi" w:hAnsiTheme="majorHAnsi" w:cs="Calibri"/>
        </w:rPr>
        <w:t>Segment Name</w:t>
      </w:r>
      <w:proofErr w:type="gramStart"/>
      <w:r w:rsidRPr="00E55D76">
        <w:rPr>
          <w:rFonts w:asciiTheme="majorHAnsi" w:hAnsiTheme="majorHAnsi" w:cs="Calibri"/>
        </w:rPr>
        <w:t>:enews</w:t>
      </w:r>
      <w:proofErr w:type="gramEnd"/>
      <w:r w:rsidRPr="00E55D76">
        <w:rPr>
          <w:rFonts w:asciiTheme="majorHAnsi" w:hAnsiTheme="majorHAnsi" w:cs="Calibri"/>
        </w:rPr>
        <w:t>_1optins</w:t>
      </w:r>
    </w:p>
    <w:p w14:paraId="55B42F3F" w14:textId="77777777" w:rsidR="00E55D76" w:rsidRPr="00E55D76" w:rsidRDefault="00E55D76" w:rsidP="00E55D76">
      <w:pPr>
        <w:widowControl w:val="0"/>
        <w:autoSpaceDE w:val="0"/>
        <w:autoSpaceDN w:val="0"/>
        <w:adjustRightInd w:val="0"/>
        <w:rPr>
          <w:rFonts w:asciiTheme="majorHAnsi" w:hAnsiTheme="majorHAnsi" w:cs="Tahoma"/>
        </w:rPr>
      </w:pPr>
      <w:r w:rsidRPr="00E55D76">
        <w:rPr>
          <w:rFonts w:asciiTheme="majorHAnsi" w:hAnsiTheme="majorHAnsi" w:cs="Calibri"/>
        </w:rPr>
        <w:t>Subject Line: </w:t>
      </w:r>
    </w:p>
    <w:p w14:paraId="7C856AFC" w14:textId="77777777" w:rsidR="00E55D76" w:rsidRPr="00E55D76" w:rsidRDefault="00E55D76" w:rsidP="00E55D76">
      <w:pPr>
        <w:widowControl w:val="0"/>
        <w:autoSpaceDE w:val="0"/>
        <w:autoSpaceDN w:val="0"/>
        <w:adjustRightInd w:val="0"/>
        <w:rPr>
          <w:rFonts w:asciiTheme="majorHAnsi" w:hAnsiTheme="majorHAnsi" w:cs="Cambria"/>
        </w:rPr>
      </w:pPr>
      <w:r w:rsidRPr="00E55D76">
        <w:rPr>
          <w:rFonts w:asciiTheme="majorHAnsi" w:hAnsiTheme="majorHAnsi" w:cs="Calibri"/>
        </w:rPr>
        <w:t> </w:t>
      </w:r>
    </w:p>
    <w:p w14:paraId="2566435A" w14:textId="77777777" w:rsidR="00E55D76" w:rsidRPr="00E55D76" w:rsidRDefault="00E55D76" w:rsidP="00E55D76">
      <w:pPr>
        <w:widowControl w:val="0"/>
        <w:autoSpaceDE w:val="0"/>
        <w:autoSpaceDN w:val="0"/>
        <w:adjustRightInd w:val="0"/>
        <w:rPr>
          <w:rFonts w:asciiTheme="majorHAnsi" w:hAnsiTheme="majorHAnsi" w:cs="Cambria"/>
        </w:rPr>
      </w:pPr>
      <w:proofErr w:type="spellStart"/>
      <w:r w:rsidRPr="00E55D76">
        <w:rPr>
          <w:rFonts w:asciiTheme="majorHAnsi" w:hAnsiTheme="majorHAnsi" w:cs="Calibri"/>
        </w:rPr>
        <w:t>Mailstream</w:t>
      </w:r>
      <w:proofErr w:type="spellEnd"/>
      <w:r w:rsidRPr="00E55D76">
        <w:rPr>
          <w:rFonts w:asciiTheme="majorHAnsi" w:hAnsiTheme="majorHAnsi" w:cs="Calibri"/>
        </w:rPr>
        <w:t>: silver</w:t>
      </w:r>
    </w:p>
    <w:p w14:paraId="5F32ACA2" w14:textId="77777777" w:rsidR="00E55D76" w:rsidRPr="00E55D76" w:rsidRDefault="00E55D76" w:rsidP="00E55D76">
      <w:pPr>
        <w:widowControl w:val="0"/>
        <w:autoSpaceDE w:val="0"/>
        <w:autoSpaceDN w:val="0"/>
        <w:adjustRightInd w:val="0"/>
        <w:rPr>
          <w:rFonts w:asciiTheme="majorHAnsi" w:hAnsiTheme="majorHAnsi" w:cs="Cambria"/>
        </w:rPr>
      </w:pPr>
      <w:r w:rsidRPr="00E55D76">
        <w:rPr>
          <w:rFonts w:asciiTheme="majorHAnsi" w:hAnsiTheme="majorHAnsi" w:cs="Calibri"/>
        </w:rPr>
        <w:t xml:space="preserve">In </w:t>
      </w:r>
      <w:proofErr w:type="spellStart"/>
      <w:r w:rsidRPr="00E55D76">
        <w:rPr>
          <w:rFonts w:asciiTheme="majorHAnsi" w:hAnsiTheme="majorHAnsi" w:cs="Calibri"/>
        </w:rPr>
        <w:t>the“recipients</w:t>
      </w:r>
      <w:proofErr w:type="spellEnd"/>
      <w:r w:rsidRPr="00E55D76">
        <w:rPr>
          <w:rFonts w:asciiTheme="majorHAnsi" w:hAnsiTheme="majorHAnsi" w:cs="Calibri"/>
        </w:rPr>
        <w:t xml:space="preserve">” tab, select the “clear </w:t>
      </w:r>
      <w:proofErr w:type="spellStart"/>
      <w:r w:rsidRPr="00E55D76">
        <w:rPr>
          <w:rFonts w:asciiTheme="majorHAnsi" w:hAnsiTheme="majorHAnsi" w:cs="Calibri"/>
        </w:rPr>
        <w:t>recency</w:t>
      </w:r>
      <w:proofErr w:type="spellEnd"/>
      <w:r w:rsidRPr="00E55D76">
        <w:rPr>
          <w:rFonts w:asciiTheme="majorHAnsi" w:hAnsiTheme="majorHAnsi" w:cs="Calibri"/>
        </w:rPr>
        <w:t>” button</w:t>
      </w:r>
    </w:p>
    <w:p w14:paraId="3615B3FF" w14:textId="77777777" w:rsidR="00E55D76" w:rsidRPr="00E55D76" w:rsidRDefault="00E55D76" w:rsidP="00E55D76">
      <w:pPr>
        <w:widowControl w:val="0"/>
        <w:autoSpaceDE w:val="0"/>
        <w:autoSpaceDN w:val="0"/>
        <w:adjustRightInd w:val="0"/>
        <w:rPr>
          <w:rFonts w:asciiTheme="majorHAnsi" w:hAnsiTheme="majorHAnsi" w:cs="Cambria"/>
        </w:rPr>
      </w:pPr>
      <w:r w:rsidRPr="00E55D76">
        <w:rPr>
          <w:rFonts w:asciiTheme="majorHAnsi" w:hAnsiTheme="majorHAnsi" w:cs="Calibri"/>
        </w:rPr>
        <w:t>Mailing #2 – Engaged Prospects - use HTML with yellow subscribe here box in upper right hand corner</w:t>
      </w:r>
    </w:p>
    <w:p w14:paraId="79A6FBC0" w14:textId="77777777" w:rsidR="00E55D76" w:rsidRPr="00E55D76" w:rsidRDefault="00E55D76" w:rsidP="00E55D76">
      <w:pPr>
        <w:widowControl w:val="0"/>
        <w:autoSpaceDE w:val="0"/>
        <w:autoSpaceDN w:val="0"/>
        <w:adjustRightInd w:val="0"/>
        <w:rPr>
          <w:rFonts w:asciiTheme="majorHAnsi" w:hAnsiTheme="majorHAnsi" w:cs="Cambria"/>
        </w:rPr>
      </w:pPr>
      <w:r w:rsidRPr="00E55D76">
        <w:rPr>
          <w:rFonts w:asciiTheme="majorHAnsi" w:hAnsiTheme="majorHAnsi" w:cs="Calibri"/>
        </w:rPr>
        <w:t>Segment Name</w:t>
      </w:r>
      <w:proofErr w:type="gramStart"/>
      <w:r w:rsidRPr="00E55D76">
        <w:rPr>
          <w:rFonts w:asciiTheme="majorHAnsi" w:hAnsiTheme="majorHAnsi" w:cs="Calibri"/>
        </w:rPr>
        <w:t>:enews</w:t>
      </w:r>
      <w:proofErr w:type="gramEnd"/>
      <w:r w:rsidRPr="00E55D76">
        <w:rPr>
          <w:rFonts w:asciiTheme="majorHAnsi" w:hAnsiTheme="majorHAnsi" w:cs="Calibri"/>
        </w:rPr>
        <w:t>_1prospects_issue_alerts-engaged-90days </w:t>
      </w:r>
    </w:p>
    <w:p w14:paraId="1614E4D8" w14:textId="77777777" w:rsidR="00E55D76" w:rsidRPr="00E55D76" w:rsidRDefault="00E55D76" w:rsidP="00E55D76">
      <w:pPr>
        <w:widowControl w:val="0"/>
        <w:autoSpaceDE w:val="0"/>
        <w:autoSpaceDN w:val="0"/>
        <w:adjustRightInd w:val="0"/>
        <w:rPr>
          <w:rFonts w:asciiTheme="majorHAnsi" w:hAnsiTheme="majorHAnsi" w:cs="Cambria"/>
        </w:rPr>
      </w:pPr>
      <w:r w:rsidRPr="00E55D76">
        <w:rPr>
          <w:rFonts w:asciiTheme="majorHAnsi" w:hAnsiTheme="majorHAnsi" w:cs="Calibri"/>
        </w:rPr>
        <w:t>Subject Line: </w:t>
      </w:r>
    </w:p>
    <w:p w14:paraId="3A9C021E" w14:textId="77777777" w:rsidR="00E55D76" w:rsidRPr="00E55D76" w:rsidRDefault="00E55D76" w:rsidP="00E55D76">
      <w:pPr>
        <w:widowControl w:val="0"/>
        <w:autoSpaceDE w:val="0"/>
        <w:autoSpaceDN w:val="0"/>
        <w:adjustRightInd w:val="0"/>
        <w:rPr>
          <w:rFonts w:asciiTheme="majorHAnsi" w:hAnsiTheme="majorHAnsi" w:cs="Cambria"/>
        </w:rPr>
      </w:pPr>
      <w:r w:rsidRPr="00E55D76">
        <w:rPr>
          <w:rFonts w:asciiTheme="majorHAnsi" w:hAnsiTheme="majorHAnsi" w:cs="Calibri"/>
        </w:rPr>
        <w:t> </w:t>
      </w:r>
    </w:p>
    <w:p w14:paraId="0E0A15F6" w14:textId="77777777" w:rsidR="00E55D76" w:rsidRPr="00E55D76" w:rsidRDefault="00E55D76" w:rsidP="00E55D76">
      <w:pPr>
        <w:widowControl w:val="0"/>
        <w:autoSpaceDE w:val="0"/>
        <w:autoSpaceDN w:val="0"/>
        <w:adjustRightInd w:val="0"/>
        <w:rPr>
          <w:rFonts w:asciiTheme="majorHAnsi" w:hAnsiTheme="majorHAnsi" w:cs="Cambria"/>
        </w:rPr>
      </w:pPr>
      <w:proofErr w:type="spellStart"/>
      <w:r w:rsidRPr="00E55D76">
        <w:rPr>
          <w:rFonts w:asciiTheme="majorHAnsi" w:hAnsiTheme="majorHAnsi" w:cs="Calibri"/>
        </w:rPr>
        <w:t>Mailstream</w:t>
      </w:r>
      <w:proofErr w:type="spellEnd"/>
      <w:r w:rsidRPr="00E55D76">
        <w:rPr>
          <w:rFonts w:asciiTheme="majorHAnsi" w:hAnsiTheme="majorHAnsi" w:cs="Calibri"/>
        </w:rPr>
        <w:t>: bronze</w:t>
      </w:r>
    </w:p>
    <w:p w14:paraId="33F948C6" w14:textId="77777777" w:rsidR="00E55D76" w:rsidRPr="00E55D76" w:rsidRDefault="00E55D76" w:rsidP="00E55D76">
      <w:pPr>
        <w:widowControl w:val="0"/>
        <w:autoSpaceDE w:val="0"/>
        <w:autoSpaceDN w:val="0"/>
        <w:adjustRightInd w:val="0"/>
        <w:rPr>
          <w:rFonts w:asciiTheme="majorHAnsi" w:hAnsiTheme="majorHAnsi" w:cs="Cambria"/>
        </w:rPr>
      </w:pPr>
      <w:r w:rsidRPr="00E55D76">
        <w:rPr>
          <w:rFonts w:asciiTheme="majorHAnsi" w:hAnsiTheme="majorHAnsi" w:cs="Calibri"/>
        </w:rPr>
        <w:t xml:space="preserve">In the “recipients” tab, select the “clear </w:t>
      </w:r>
      <w:proofErr w:type="spellStart"/>
      <w:r w:rsidRPr="00E55D76">
        <w:rPr>
          <w:rFonts w:asciiTheme="majorHAnsi" w:hAnsiTheme="majorHAnsi" w:cs="Calibri"/>
        </w:rPr>
        <w:t>recency</w:t>
      </w:r>
      <w:proofErr w:type="spellEnd"/>
      <w:r w:rsidRPr="00E55D76">
        <w:rPr>
          <w:rFonts w:asciiTheme="majorHAnsi" w:hAnsiTheme="majorHAnsi" w:cs="Calibri"/>
        </w:rPr>
        <w:t>” button</w:t>
      </w:r>
    </w:p>
    <w:p w14:paraId="7D699590" w14:textId="77777777" w:rsidR="00E55D76" w:rsidRPr="00E55D76" w:rsidRDefault="00E55D76" w:rsidP="00E55D76">
      <w:pPr>
        <w:widowControl w:val="0"/>
        <w:autoSpaceDE w:val="0"/>
        <w:autoSpaceDN w:val="0"/>
        <w:adjustRightInd w:val="0"/>
        <w:rPr>
          <w:rFonts w:asciiTheme="majorHAnsi" w:hAnsiTheme="majorHAnsi" w:cs="Cambria"/>
        </w:rPr>
      </w:pPr>
      <w:r w:rsidRPr="00E55D76">
        <w:rPr>
          <w:rFonts w:asciiTheme="majorHAnsi" w:hAnsiTheme="majorHAnsi" w:cs="Calibri"/>
        </w:rPr>
        <w:t>Mailing #3 – Non-Engaged Prospects - use HTML with yellow subscribe here box in upper right hand corner</w:t>
      </w:r>
    </w:p>
    <w:p w14:paraId="569BBA02" w14:textId="77777777" w:rsidR="00E55D76" w:rsidRPr="00E55D76" w:rsidRDefault="00E55D76" w:rsidP="00E55D76">
      <w:pPr>
        <w:widowControl w:val="0"/>
        <w:autoSpaceDE w:val="0"/>
        <w:autoSpaceDN w:val="0"/>
        <w:adjustRightInd w:val="0"/>
        <w:rPr>
          <w:rFonts w:asciiTheme="majorHAnsi" w:hAnsiTheme="majorHAnsi" w:cs="Cambria"/>
        </w:rPr>
      </w:pPr>
      <w:r w:rsidRPr="00E55D76">
        <w:rPr>
          <w:rFonts w:asciiTheme="majorHAnsi" w:hAnsiTheme="majorHAnsi" w:cs="Calibri"/>
        </w:rPr>
        <w:t>Segment Name: enews_1prospects_issue_alerts-90-day-non-engaged</w:t>
      </w:r>
    </w:p>
    <w:p w14:paraId="2F3BD2F1" w14:textId="77777777" w:rsidR="00E55D76" w:rsidRPr="00E55D76" w:rsidRDefault="00E55D76" w:rsidP="00E55D76">
      <w:pPr>
        <w:widowControl w:val="0"/>
        <w:autoSpaceDE w:val="0"/>
        <w:autoSpaceDN w:val="0"/>
        <w:adjustRightInd w:val="0"/>
        <w:rPr>
          <w:rFonts w:asciiTheme="majorHAnsi" w:hAnsiTheme="majorHAnsi" w:cs="Cambria"/>
        </w:rPr>
      </w:pPr>
      <w:r w:rsidRPr="00E55D76">
        <w:rPr>
          <w:rFonts w:asciiTheme="majorHAnsi" w:hAnsiTheme="majorHAnsi" w:cs="Calibri"/>
        </w:rPr>
        <w:t>Subject Line: </w:t>
      </w:r>
    </w:p>
    <w:p w14:paraId="2CFC1D3D" w14:textId="34A8C0C4" w:rsidR="00E55D76" w:rsidRPr="00E55D76" w:rsidRDefault="00E55D76" w:rsidP="00E55D76">
      <w:pPr>
        <w:widowControl w:val="0"/>
        <w:autoSpaceDE w:val="0"/>
        <w:autoSpaceDN w:val="0"/>
        <w:adjustRightInd w:val="0"/>
        <w:rPr>
          <w:rFonts w:asciiTheme="majorHAnsi" w:hAnsiTheme="majorHAnsi" w:cs="Cambria"/>
        </w:rPr>
      </w:pPr>
      <w:r w:rsidRPr="00E55D76">
        <w:rPr>
          <w:rFonts w:asciiTheme="majorHAnsi" w:hAnsiTheme="majorHAnsi" w:cs="Tahoma"/>
        </w:rPr>
        <w:t> </w:t>
      </w:r>
    </w:p>
    <w:p w14:paraId="5EFA65CE" w14:textId="77777777" w:rsidR="00E55D76" w:rsidRPr="00E55D76" w:rsidRDefault="00E55D76" w:rsidP="00E55D76">
      <w:pPr>
        <w:widowControl w:val="0"/>
        <w:autoSpaceDE w:val="0"/>
        <w:autoSpaceDN w:val="0"/>
        <w:adjustRightInd w:val="0"/>
        <w:rPr>
          <w:rFonts w:asciiTheme="majorHAnsi" w:hAnsiTheme="majorHAnsi" w:cs="Cambria"/>
        </w:rPr>
      </w:pPr>
      <w:proofErr w:type="spellStart"/>
      <w:r w:rsidRPr="00E55D76">
        <w:rPr>
          <w:rFonts w:asciiTheme="majorHAnsi" w:hAnsiTheme="majorHAnsi" w:cs="Calibri"/>
        </w:rPr>
        <w:t>Mailstream</w:t>
      </w:r>
      <w:proofErr w:type="spellEnd"/>
      <w:r w:rsidRPr="00E55D76">
        <w:rPr>
          <w:rFonts w:asciiTheme="majorHAnsi" w:hAnsiTheme="majorHAnsi" w:cs="Calibri"/>
        </w:rPr>
        <w:t>: bronze</w:t>
      </w:r>
    </w:p>
    <w:p w14:paraId="472075F7" w14:textId="77777777" w:rsidR="00E55D76" w:rsidRPr="00E55D76" w:rsidRDefault="00E55D76" w:rsidP="00E55D76">
      <w:pPr>
        <w:widowControl w:val="0"/>
        <w:autoSpaceDE w:val="0"/>
        <w:autoSpaceDN w:val="0"/>
        <w:adjustRightInd w:val="0"/>
        <w:rPr>
          <w:rFonts w:asciiTheme="majorHAnsi" w:hAnsiTheme="majorHAnsi" w:cs="Cambria"/>
        </w:rPr>
      </w:pPr>
      <w:r w:rsidRPr="00E55D76">
        <w:rPr>
          <w:rFonts w:asciiTheme="majorHAnsi" w:hAnsiTheme="majorHAnsi" w:cs="Calibri"/>
        </w:rPr>
        <w:t xml:space="preserve">In </w:t>
      </w:r>
      <w:proofErr w:type="spellStart"/>
      <w:r w:rsidRPr="00E55D76">
        <w:rPr>
          <w:rFonts w:asciiTheme="majorHAnsi" w:hAnsiTheme="majorHAnsi" w:cs="Calibri"/>
        </w:rPr>
        <w:t>the“recipient</w:t>
      </w:r>
      <w:proofErr w:type="spellEnd"/>
      <w:r w:rsidRPr="00E55D76">
        <w:rPr>
          <w:rFonts w:asciiTheme="majorHAnsi" w:hAnsiTheme="majorHAnsi" w:cs="Calibri"/>
        </w:rPr>
        <w:t>” tab, do NOT do anything with the “</w:t>
      </w:r>
      <w:proofErr w:type="spellStart"/>
      <w:r w:rsidRPr="00E55D76">
        <w:rPr>
          <w:rFonts w:asciiTheme="majorHAnsi" w:hAnsiTheme="majorHAnsi" w:cs="Calibri"/>
        </w:rPr>
        <w:t>recency</w:t>
      </w:r>
      <w:proofErr w:type="spellEnd"/>
      <w:r w:rsidRPr="00E55D76">
        <w:rPr>
          <w:rFonts w:asciiTheme="majorHAnsi" w:hAnsiTheme="majorHAnsi" w:cs="Calibri"/>
        </w:rPr>
        <w:t>” limits – leave it as is Mailing #4 – Advertisers</w:t>
      </w:r>
    </w:p>
    <w:p w14:paraId="435A4E4F" w14:textId="77777777" w:rsidR="00E55D76" w:rsidRPr="00E55D76" w:rsidRDefault="00E55D76" w:rsidP="00E55D76">
      <w:pPr>
        <w:widowControl w:val="0"/>
        <w:autoSpaceDE w:val="0"/>
        <w:autoSpaceDN w:val="0"/>
        <w:adjustRightInd w:val="0"/>
        <w:rPr>
          <w:rFonts w:asciiTheme="majorHAnsi" w:hAnsiTheme="majorHAnsi" w:cs="Cambria"/>
        </w:rPr>
      </w:pPr>
      <w:r w:rsidRPr="00E55D76">
        <w:rPr>
          <w:rFonts w:asciiTheme="majorHAnsi" w:hAnsiTheme="majorHAnsi" w:cs="Calibri"/>
        </w:rPr>
        <w:t xml:space="preserve">List Name: </w:t>
      </w:r>
      <w:proofErr w:type="spellStart"/>
      <w:r w:rsidRPr="00E55D76">
        <w:rPr>
          <w:rFonts w:asciiTheme="majorHAnsi" w:hAnsiTheme="majorHAnsi" w:cs="Calibri"/>
        </w:rPr>
        <w:t>medicaleconomics_adver</w:t>
      </w:r>
      <w:proofErr w:type="spellEnd"/>
    </w:p>
    <w:p w14:paraId="7A7B14C5" w14:textId="77777777" w:rsidR="00E55D76" w:rsidRPr="00E55D76" w:rsidRDefault="00E55D76" w:rsidP="00E55D76">
      <w:pPr>
        <w:widowControl w:val="0"/>
        <w:autoSpaceDE w:val="0"/>
        <w:autoSpaceDN w:val="0"/>
        <w:adjustRightInd w:val="0"/>
        <w:rPr>
          <w:rFonts w:asciiTheme="majorHAnsi" w:hAnsiTheme="majorHAnsi" w:cs="Cambria"/>
        </w:rPr>
      </w:pPr>
      <w:r w:rsidRPr="00E55D76">
        <w:rPr>
          <w:rFonts w:asciiTheme="majorHAnsi" w:hAnsiTheme="majorHAnsi" w:cs="Calibri"/>
        </w:rPr>
        <w:t>Subject Line:  </w:t>
      </w:r>
    </w:p>
    <w:p w14:paraId="5ED8D53B" w14:textId="77777777" w:rsidR="00E55D76" w:rsidRPr="00E55D76" w:rsidRDefault="00E55D76" w:rsidP="00E55D76">
      <w:pPr>
        <w:widowControl w:val="0"/>
        <w:autoSpaceDE w:val="0"/>
        <w:autoSpaceDN w:val="0"/>
        <w:adjustRightInd w:val="0"/>
        <w:rPr>
          <w:rFonts w:asciiTheme="majorHAnsi" w:hAnsiTheme="majorHAnsi" w:cs="Cambria"/>
        </w:rPr>
      </w:pPr>
      <w:r w:rsidRPr="00E55D76">
        <w:rPr>
          <w:rFonts w:asciiTheme="majorHAnsi" w:hAnsiTheme="majorHAnsi" w:cs="Calibri"/>
        </w:rPr>
        <w:t> </w:t>
      </w:r>
    </w:p>
    <w:p w14:paraId="3F792874" w14:textId="77777777" w:rsidR="00E55D76" w:rsidRPr="00E55D76" w:rsidRDefault="00E55D76" w:rsidP="00E55D76">
      <w:pPr>
        <w:widowControl w:val="0"/>
        <w:autoSpaceDE w:val="0"/>
        <w:autoSpaceDN w:val="0"/>
        <w:adjustRightInd w:val="0"/>
        <w:rPr>
          <w:rFonts w:asciiTheme="majorHAnsi" w:hAnsiTheme="majorHAnsi" w:cs="Cambria"/>
        </w:rPr>
      </w:pPr>
      <w:r w:rsidRPr="00E55D76">
        <w:rPr>
          <w:rFonts w:asciiTheme="majorHAnsi" w:hAnsiTheme="majorHAnsi" w:cs="Calibri"/>
        </w:rPr>
        <w:t>Contact Person:</w:t>
      </w:r>
    </w:p>
    <w:p w14:paraId="2611B2D3" w14:textId="77777777" w:rsidR="00E55D76" w:rsidRPr="00E55D76" w:rsidRDefault="00E55D76" w:rsidP="00E55D76">
      <w:pPr>
        <w:widowControl w:val="0"/>
        <w:autoSpaceDE w:val="0"/>
        <w:autoSpaceDN w:val="0"/>
        <w:adjustRightInd w:val="0"/>
        <w:rPr>
          <w:rFonts w:asciiTheme="majorHAnsi" w:hAnsiTheme="majorHAnsi" w:cs="Cambria"/>
        </w:rPr>
      </w:pPr>
      <w:r w:rsidRPr="00E55D76">
        <w:rPr>
          <w:rFonts w:asciiTheme="majorHAnsi" w:hAnsiTheme="majorHAnsi" w:cs="Calibri"/>
        </w:rPr>
        <w:t xml:space="preserve">Name: Diane </w:t>
      </w:r>
      <w:proofErr w:type="spellStart"/>
      <w:r w:rsidRPr="00E55D76">
        <w:rPr>
          <w:rFonts w:asciiTheme="majorHAnsi" w:hAnsiTheme="majorHAnsi" w:cs="Calibri"/>
        </w:rPr>
        <w:t>Sofranec</w:t>
      </w:r>
      <w:proofErr w:type="spellEnd"/>
    </w:p>
    <w:p w14:paraId="10060379" w14:textId="77777777" w:rsidR="00E55D76" w:rsidRPr="00E55D76" w:rsidRDefault="00E55D76" w:rsidP="00E55D76">
      <w:pPr>
        <w:widowControl w:val="0"/>
        <w:autoSpaceDE w:val="0"/>
        <w:autoSpaceDN w:val="0"/>
        <w:adjustRightInd w:val="0"/>
        <w:rPr>
          <w:rFonts w:asciiTheme="majorHAnsi" w:hAnsiTheme="majorHAnsi" w:cs="Cambria"/>
        </w:rPr>
      </w:pPr>
      <w:r w:rsidRPr="00E55D76">
        <w:rPr>
          <w:rFonts w:asciiTheme="majorHAnsi" w:hAnsiTheme="majorHAnsi" w:cs="Calibri"/>
        </w:rPr>
        <w:t>Email: </w:t>
      </w:r>
      <w:hyperlink r:id="rId5" w:history="1">
        <w:r w:rsidRPr="00E55D76">
          <w:rPr>
            <w:rFonts w:asciiTheme="majorHAnsi" w:hAnsiTheme="majorHAnsi" w:cs="Calibri"/>
            <w:color w:val="0000FF"/>
          </w:rPr>
          <w:t>dsofranec@advanstar.com</w:t>
        </w:r>
      </w:hyperlink>
    </w:p>
    <w:p w14:paraId="51C002FC" w14:textId="77777777" w:rsidR="00E55D76" w:rsidRPr="00E55D76" w:rsidRDefault="00E55D76" w:rsidP="00E55D76">
      <w:pPr>
        <w:widowControl w:val="0"/>
        <w:autoSpaceDE w:val="0"/>
        <w:autoSpaceDN w:val="0"/>
        <w:adjustRightInd w:val="0"/>
        <w:rPr>
          <w:rFonts w:asciiTheme="majorHAnsi" w:hAnsiTheme="majorHAnsi" w:cs="Cambria"/>
        </w:rPr>
      </w:pPr>
      <w:r w:rsidRPr="00E55D76">
        <w:rPr>
          <w:rFonts w:asciiTheme="majorHAnsi" w:hAnsiTheme="majorHAnsi" w:cs="Calibri"/>
        </w:rPr>
        <w:t>Phone: (440) 891-2634</w:t>
      </w:r>
    </w:p>
    <w:p w14:paraId="4E3F6912" w14:textId="5561B87F" w:rsidR="00E55D76" w:rsidRPr="00E55D76" w:rsidRDefault="00E55D76" w:rsidP="00E55D76">
      <w:pPr>
        <w:widowControl w:val="0"/>
        <w:autoSpaceDE w:val="0"/>
        <w:autoSpaceDN w:val="0"/>
        <w:adjustRightInd w:val="0"/>
        <w:rPr>
          <w:rFonts w:asciiTheme="majorHAnsi" w:hAnsiTheme="majorHAnsi" w:cs="Cambria"/>
        </w:rPr>
      </w:pPr>
      <w:r w:rsidRPr="00E55D76">
        <w:rPr>
          <w:rFonts w:asciiTheme="majorHAnsi" w:hAnsiTheme="majorHAnsi" w:cs="Calibri"/>
        </w:rPr>
        <w:t xml:space="preserve">Names of people who should receive a proof: Diane </w:t>
      </w:r>
      <w:proofErr w:type="spellStart"/>
      <w:r w:rsidRPr="00E55D76">
        <w:rPr>
          <w:rFonts w:asciiTheme="majorHAnsi" w:hAnsiTheme="majorHAnsi" w:cs="Calibri"/>
        </w:rPr>
        <w:t>Sofranec</w:t>
      </w:r>
      <w:proofErr w:type="spellEnd"/>
      <w:r w:rsidRPr="00E55D76">
        <w:rPr>
          <w:rFonts w:asciiTheme="majorHAnsi" w:hAnsiTheme="majorHAnsi" w:cs="Calibri"/>
        </w:rPr>
        <w:t xml:space="preserve">, </w:t>
      </w:r>
      <w:hyperlink r:id="rId6" w:history="1">
        <w:r w:rsidRPr="00E55D76">
          <w:rPr>
            <w:rStyle w:val="Hyperlink"/>
            <w:rFonts w:asciiTheme="majorHAnsi" w:hAnsiTheme="majorHAnsi" w:cs="Calibri"/>
          </w:rPr>
          <w:t>dsofranec@advanstar.com</w:t>
        </w:r>
      </w:hyperlink>
      <w:r>
        <w:rPr>
          <w:rFonts w:asciiTheme="majorHAnsi" w:hAnsiTheme="majorHAnsi" w:cs="Calibri"/>
        </w:rPr>
        <w:t>;</w:t>
      </w:r>
      <w:r w:rsidRPr="00E55D76">
        <w:rPr>
          <w:rFonts w:asciiTheme="majorHAnsi" w:hAnsiTheme="majorHAnsi" w:cs="Calibri"/>
        </w:rPr>
        <w:t xml:space="preserve"> Jeff </w:t>
      </w:r>
      <w:proofErr w:type="spellStart"/>
      <w:r w:rsidRPr="00E55D76">
        <w:rPr>
          <w:rFonts w:asciiTheme="majorHAnsi" w:hAnsiTheme="majorHAnsi" w:cs="Calibri"/>
        </w:rPr>
        <w:t>Bendix</w:t>
      </w:r>
      <w:proofErr w:type="spellEnd"/>
      <w:r w:rsidRPr="00E55D76">
        <w:rPr>
          <w:rFonts w:asciiTheme="majorHAnsi" w:hAnsiTheme="majorHAnsi" w:cs="Calibri"/>
        </w:rPr>
        <w:t>, </w:t>
      </w:r>
      <w:hyperlink r:id="rId7" w:history="1">
        <w:r w:rsidRPr="00E55D76">
          <w:rPr>
            <w:rFonts w:asciiTheme="majorHAnsi" w:hAnsiTheme="majorHAnsi" w:cs="Calibri"/>
            <w:color w:val="0000FF"/>
          </w:rPr>
          <w:t>jbendix@advanstar.com</w:t>
        </w:r>
      </w:hyperlink>
      <w:r w:rsidRPr="00E55D76">
        <w:rPr>
          <w:rFonts w:asciiTheme="majorHAnsi" w:hAnsiTheme="majorHAnsi" w:cs="Calibri"/>
        </w:rPr>
        <w:t xml:space="preserve">; Lois </w:t>
      </w:r>
      <w:r w:rsidRPr="00E55D76">
        <w:rPr>
          <w:rFonts w:asciiTheme="majorHAnsi" w:hAnsiTheme="majorHAnsi" w:cs="Calibri"/>
        </w:rPr>
        <w:lastRenderedPageBreak/>
        <w:t>Bowers, </w:t>
      </w:r>
      <w:hyperlink r:id="rId8" w:history="1">
        <w:r w:rsidRPr="00E55D76">
          <w:rPr>
            <w:rFonts w:asciiTheme="majorHAnsi" w:hAnsiTheme="majorHAnsi" w:cs="Calibri"/>
            <w:color w:val="0000FF"/>
          </w:rPr>
          <w:t>lbowers@advanstar.com</w:t>
        </w:r>
      </w:hyperlink>
      <w:r w:rsidRPr="00E55D76">
        <w:rPr>
          <w:rFonts w:asciiTheme="majorHAnsi" w:hAnsiTheme="majorHAnsi" w:cs="Calibri"/>
        </w:rPr>
        <w:t> </w:t>
      </w:r>
    </w:p>
    <w:p w14:paraId="0EA23877" w14:textId="5A0E41D6" w:rsidR="00E55D76" w:rsidRPr="00E55D76" w:rsidRDefault="00E55D76" w:rsidP="00E55D76">
      <w:pPr>
        <w:widowControl w:val="0"/>
        <w:autoSpaceDE w:val="0"/>
        <w:autoSpaceDN w:val="0"/>
        <w:adjustRightInd w:val="0"/>
        <w:rPr>
          <w:rFonts w:asciiTheme="majorHAnsi" w:hAnsiTheme="majorHAnsi" w:cs="Cambria"/>
        </w:rPr>
      </w:pPr>
      <w:r w:rsidRPr="00E55D76">
        <w:rPr>
          <w:rFonts w:asciiTheme="majorHAnsi" w:hAnsiTheme="majorHAnsi" w:cs="Calibri"/>
        </w:rPr>
        <w:t> </w:t>
      </w:r>
    </w:p>
    <w:p w14:paraId="005CE67B" w14:textId="77777777" w:rsidR="00E55D76" w:rsidRPr="00174AB2" w:rsidRDefault="00E55D76" w:rsidP="00E55D76">
      <w:pPr>
        <w:widowControl w:val="0"/>
        <w:autoSpaceDE w:val="0"/>
        <w:autoSpaceDN w:val="0"/>
        <w:adjustRightInd w:val="0"/>
        <w:rPr>
          <w:rFonts w:asciiTheme="majorHAnsi" w:hAnsiTheme="majorHAnsi" w:cs="Cambria"/>
        </w:rPr>
      </w:pPr>
      <w:r w:rsidRPr="00174AB2">
        <w:rPr>
          <w:rFonts w:asciiTheme="majorHAnsi" w:hAnsiTheme="majorHAnsi" w:cs="Calibri"/>
          <w:b/>
          <w:bCs/>
        </w:rPr>
        <w:t>Headlines</w:t>
      </w:r>
      <w:r w:rsidR="00174AB2">
        <w:rPr>
          <w:rFonts w:asciiTheme="majorHAnsi" w:hAnsiTheme="majorHAnsi" w:cs="Calibri"/>
          <w:b/>
          <w:bCs/>
        </w:rPr>
        <w:t>:</w:t>
      </w:r>
    </w:p>
    <w:p w14:paraId="0702A779" w14:textId="5151FA5C" w:rsidR="00E55D76" w:rsidRPr="00174AB2" w:rsidRDefault="00E63594" w:rsidP="00E55D76">
      <w:pPr>
        <w:widowControl w:val="0"/>
        <w:autoSpaceDE w:val="0"/>
        <w:autoSpaceDN w:val="0"/>
        <w:adjustRightInd w:val="0"/>
        <w:rPr>
          <w:rFonts w:asciiTheme="majorHAnsi" w:hAnsiTheme="majorHAnsi" w:cs="Calibri"/>
        </w:rPr>
      </w:pPr>
      <w:r>
        <w:rPr>
          <w:rFonts w:asciiTheme="majorHAnsi" w:hAnsiTheme="majorHAnsi" w:cs="Tahoma"/>
        </w:rPr>
        <w:t>Make sure you get your meaningful use money</w:t>
      </w:r>
    </w:p>
    <w:p w14:paraId="0BDF7593" w14:textId="77777777" w:rsidR="00E55D76" w:rsidRPr="00174AB2" w:rsidRDefault="00E55D76" w:rsidP="00E55D76">
      <w:pPr>
        <w:widowControl w:val="0"/>
        <w:autoSpaceDE w:val="0"/>
        <w:autoSpaceDN w:val="0"/>
        <w:adjustRightInd w:val="0"/>
        <w:rPr>
          <w:rFonts w:asciiTheme="majorHAnsi" w:hAnsiTheme="majorHAnsi" w:cs="Tahoma"/>
          <w:bCs/>
        </w:rPr>
      </w:pPr>
      <w:r w:rsidRPr="00174AB2">
        <w:rPr>
          <w:rFonts w:asciiTheme="majorHAnsi" w:hAnsiTheme="majorHAnsi" w:cs="Tahoma"/>
          <w:bCs/>
        </w:rPr>
        <w:t>CMS ID 792348</w:t>
      </w:r>
    </w:p>
    <w:p w14:paraId="1BD62B59" w14:textId="77777777" w:rsidR="0092522D" w:rsidRDefault="0092522D" w:rsidP="00E55D76">
      <w:pPr>
        <w:widowControl w:val="0"/>
        <w:autoSpaceDE w:val="0"/>
        <w:autoSpaceDN w:val="0"/>
        <w:adjustRightInd w:val="0"/>
        <w:rPr>
          <w:rFonts w:asciiTheme="majorHAnsi" w:hAnsiTheme="majorHAnsi" w:cs="Calibri"/>
        </w:rPr>
      </w:pPr>
      <w:r w:rsidRPr="0092522D">
        <w:rPr>
          <w:rFonts w:asciiTheme="majorHAnsi" w:hAnsiTheme="majorHAnsi" w:cs="Calibri"/>
        </w:rPr>
        <w:t>Time is running out for you to receive your share of meaningful use incentives under Medicare, and there are Medicare penalties for not achieving meaningful use by the end of 2014. Here's what you need to know to get started.</w:t>
      </w:r>
    </w:p>
    <w:p w14:paraId="3438E811" w14:textId="0249ACDC" w:rsidR="00E55D76" w:rsidRPr="00174AB2" w:rsidRDefault="00E55D76" w:rsidP="00E55D76">
      <w:pPr>
        <w:widowControl w:val="0"/>
        <w:autoSpaceDE w:val="0"/>
        <w:autoSpaceDN w:val="0"/>
        <w:adjustRightInd w:val="0"/>
        <w:rPr>
          <w:rFonts w:asciiTheme="majorHAnsi" w:hAnsiTheme="majorHAnsi" w:cs="Cambria"/>
        </w:rPr>
      </w:pPr>
      <w:r w:rsidRPr="00174AB2">
        <w:rPr>
          <w:rFonts w:asciiTheme="majorHAnsi" w:hAnsiTheme="majorHAnsi" w:cs="Calibri"/>
        </w:rPr>
        <w:t> </w:t>
      </w:r>
    </w:p>
    <w:p w14:paraId="062BA627" w14:textId="4400D77C" w:rsidR="00E55D76" w:rsidRPr="00174AB2" w:rsidRDefault="00AD2746" w:rsidP="00E55D76">
      <w:pPr>
        <w:widowControl w:val="0"/>
        <w:autoSpaceDE w:val="0"/>
        <w:autoSpaceDN w:val="0"/>
        <w:adjustRightInd w:val="0"/>
        <w:rPr>
          <w:rFonts w:asciiTheme="majorHAnsi" w:hAnsiTheme="majorHAnsi" w:cs="Calibri"/>
        </w:rPr>
      </w:pPr>
      <w:r>
        <w:rPr>
          <w:rFonts w:asciiTheme="majorHAnsi" w:hAnsiTheme="majorHAnsi" w:cs="Tahoma"/>
        </w:rPr>
        <w:t>EHRs increasingly enable PCPs to be proactive in patient health</w:t>
      </w:r>
    </w:p>
    <w:p w14:paraId="5391CEB4" w14:textId="77777777" w:rsidR="00174AB2" w:rsidRPr="00174AB2" w:rsidRDefault="00174AB2" w:rsidP="00E55D76">
      <w:pPr>
        <w:widowControl w:val="0"/>
        <w:autoSpaceDE w:val="0"/>
        <w:autoSpaceDN w:val="0"/>
        <w:adjustRightInd w:val="0"/>
        <w:rPr>
          <w:rFonts w:asciiTheme="majorHAnsi" w:hAnsiTheme="majorHAnsi" w:cs="Tahoma"/>
        </w:rPr>
      </w:pPr>
      <w:r w:rsidRPr="00174AB2">
        <w:rPr>
          <w:rFonts w:asciiTheme="majorHAnsi" w:hAnsiTheme="majorHAnsi" w:cs="Tahoma"/>
        </w:rPr>
        <w:t>CMS ID 792882</w:t>
      </w:r>
    </w:p>
    <w:p w14:paraId="6F577CC5" w14:textId="76354198" w:rsidR="00AD2746" w:rsidRDefault="00AD2746" w:rsidP="00E55D76">
      <w:pPr>
        <w:widowControl w:val="0"/>
        <w:autoSpaceDE w:val="0"/>
        <w:autoSpaceDN w:val="0"/>
        <w:adjustRightInd w:val="0"/>
        <w:rPr>
          <w:rFonts w:asciiTheme="majorHAnsi" w:hAnsiTheme="majorHAnsi" w:cs="Calibri"/>
        </w:rPr>
      </w:pPr>
      <w:r>
        <w:rPr>
          <w:rFonts w:asciiTheme="majorHAnsi" w:hAnsiTheme="majorHAnsi" w:cs="Calibri"/>
        </w:rPr>
        <w:t xml:space="preserve">The </w:t>
      </w:r>
      <w:r w:rsidR="00B41ADC">
        <w:rPr>
          <w:rFonts w:asciiTheme="majorHAnsi" w:hAnsiTheme="majorHAnsi" w:cs="Calibri"/>
        </w:rPr>
        <w:t>practice of</w:t>
      </w:r>
      <w:r>
        <w:rPr>
          <w:rFonts w:asciiTheme="majorHAnsi" w:hAnsiTheme="majorHAnsi" w:cs="Calibri"/>
        </w:rPr>
        <w:t xml:space="preserve"> medicine is changing for the better. Find out why and </w:t>
      </w:r>
      <w:r w:rsidR="00B41ADC">
        <w:rPr>
          <w:rFonts w:asciiTheme="majorHAnsi" w:hAnsiTheme="majorHAnsi" w:cs="Calibri"/>
        </w:rPr>
        <w:t>how</w:t>
      </w:r>
      <w:r>
        <w:rPr>
          <w:rFonts w:asciiTheme="majorHAnsi" w:hAnsiTheme="majorHAnsi" w:cs="Calibri"/>
        </w:rPr>
        <w:t xml:space="preserve"> you can increase revenue and improve the quality of care you deliver.</w:t>
      </w:r>
    </w:p>
    <w:p w14:paraId="405D8D88" w14:textId="1230FC5C" w:rsidR="00E55D76" w:rsidRPr="00E55D76" w:rsidRDefault="00E55D76" w:rsidP="00E55D76">
      <w:pPr>
        <w:widowControl w:val="0"/>
        <w:autoSpaceDE w:val="0"/>
        <w:autoSpaceDN w:val="0"/>
        <w:adjustRightInd w:val="0"/>
        <w:rPr>
          <w:rFonts w:asciiTheme="majorHAnsi" w:hAnsiTheme="majorHAnsi" w:cs="Cambria"/>
        </w:rPr>
      </w:pPr>
      <w:r w:rsidRPr="00E55D76">
        <w:rPr>
          <w:rFonts w:asciiTheme="majorHAnsi" w:hAnsiTheme="majorHAnsi" w:cs="Calibri"/>
        </w:rPr>
        <w:t> </w:t>
      </w:r>
    </w:p>
    <w:p w14:paraId="600B766B" w14:textId="77777777" w:rsidR="00E55D76" w:rsidRPr="00AD2746" w:rsidRDefault="00E55D76" w:rsidP="00E55D76">
      <w:pPr>
        <w:widowControl w:val="0"/>
        <w:autoSpaceDE w:val="0"/>
        <w:autoSpaceDN w:val="0"/>
        <w:adjustRightInd w:val="0"/>
        <w:rPr>
          <w:rFonts w:asciiTheme="majorHAnsi" w:hAnsiTheme="majorHAnsi" w:cs="Cambria"/>
        </w:rPr>
      </w:pPr>
      <w:r w:rsidRPr="00AD2746">
        <w:rPr>
          <w:rFonts w:asciiTheme="majorHAnsi" w:hAnsiTheme="majorHAnsi" w:cs="Calibri"/>
          <w:b/>
          <w:bCs/>
        </w:rPr>
        <w:t>Related articles:</w:t>
      </w:r>
    </w:p>
    <w:p w14:paraId="130FA045" w14:textId="77777777" w:rsidR="00AD2746" w:rsidRDefault="00AD2746" w:rsidP="00AD2746">
      <w:pPr>
        <w:widowControl w:val="0"/>
        <w:autoSpaceDE w:val="0"/>
        <w:autoSpaceDN w:val="0"/>
        <w:adjustRightInd w:val="0"/>
        <w:rPr>
          <w:rFonts w:asciiTheme="majorHAnsi" w:hAnsiTheme="majorHAnsi" w:cs="Bookman Old Style"/>
          <w:bCs/>
        </w:rPr>
      </w:pPr>
      <w:r w:rsidRPr="00AD2746">
        <w:rPr>
          <w:rFonts w:asciiTheme="majorHAnsi" w:hAnsiTheme="majorHAnsi" w:cs="Bookman Old Style"/>
          <w:bCs/>
        </w:rPr>
        <w:t>EHR use may reduce malpractice claims</w:t>
      </w:r>
    </w:p>
    <w:p w14:paraId="7B6DC70D" w14:textId="3D7A4318" w:rsidR="00AD2746" w:rsidRPr="00AD2746" w:rsidRDefault="00AD2746" w:rsidP="00AD2746">
      <w:pPr>
        <w:widowControl w:val="0"/>
        <w:autoSpaceDE w:val="0"/>
        <w:autoSpaceDN w:val="0"/>
        <w:adjustRightInd w:val="0"/>
        <w:rPr>
          <w:rFonts w:asciiTheme="majorHAnsi" w:hAnsiTheme="majorHAnsi" w:cs="Bookman Old Style"/>
        </w:rPr>
      </w:pPr>
      <w:r>
        <w:rPr>
          <w:rFonts w:asciiTheme="majorHAnsi" w:hAnsiTheme="majorHAnsi" w:cs="Bookman Old Style"/>
          <w:bCs/>
        </w:rPr>
        <w:t>CMS ID 780201</w:t>
      </w:r>
    </w:p>
    <w:p w14:paraId="2134D688" w14:textId="77777777" w:rsidR="00961584" w:rsidRDefault="00961584" w:rsidP="00E55D76">
      <w:pPr>
        <w:widowControl w:val="0"/>
        <w:autoSpaceDE w:val="0"/>
        <w:autoSpaceDN w:val="0"/>
        <w:adjustRightInd w:val="0"/>
        <w:rPr>
          <w:rFonts w:asciiTheme="majorHAnsi" w:hAnsiTheme="majorHAnsi" w:cs="Calibri"/>
          <w:color w:val="FF0000"/>
          <w:u w:color="0000EF"/>
        </w:rPr>
      </w:pPr>
    </w:p>
    <w:p w14:paraId="4D3AC722" w14:textId="4C96B6B4" w:rsidR="00961584" w:rsidRDefault="00961584" w:rsidP="00961584">
      <w:pPr>
        <w:widowControl w:val="0"/>
        <w:autoSpaceDE w:val="0"/>
        <w:autoSpaceDN w:val="0"/>
        <w:adjustRightInd w:val="0"/>
        <w:rPr>
          <w:rFonts w:asciiTheme="majorHAnsi" w:hAnsiTheme="majorHAnsi" w:cs="Bookman Old Style"/>
          <w:bCs/>
        </w:rPr>
      </w:pPr>
      <w:r>
        <w:rPr>
          <w:rFonts w:asciiTheme="majorHAnsi" w:hAnsiTheme="majorHAnsi" w:cs="Bookman Old Style"/>
          <w:bCs/>
        </w:rPr>
        <w:t>Meaningful use</w:t>
      </w:r>
      <w:r w:rsidRPr="00961584">
        <w:rPr>
          <w:rFonts w:asciiTheme="majorHAnsi" w:hAnsiTheme="majorHAnsi" w:cs="Bookman Old Style"/>
          <w:bCs/>
        </w:rPr>
        <w:t xml:space="preserve"> 2</w:t>
      </w:r>
      <w:r>
        <w:rPr>
          <w:rFonts w:asciiTheme="majorHAnsi" w:hAnsiTheme="majorHAnsi" w:cs="Bookman Old Style"/>
          <w:bCs/>
        </w:rPr>
        <w:t xml:space="preserve">: </w:t>
      </w:r>
      <w:r w:rsidR="00B41ADC">
        <w:rPr>
          <w:rFonts w:asciiTheme="majorHAnsi" w:hAnsiTheme="majorHAnsi" w:cs="Bookman Old Style"/>
          <w:bCs/>
        </w:rPr>
        <w:t>O</w:t>
      </w:r>
      <w:r>
        <w:rPr>
          <w:rFonts w:asciiTheme="majorHAnsi" w:hAnsiTheme="majorHAnsi" w:cs="Bookman Old Style"/>
          <w:bCs/>
        </w:rPr>
        <w:t>utdated communications structure threatens patient care</w:t>
      </w:r>
      <w:r w:rsidRPr="00961584">
        <w:rPr>
          <w:rFonts w:asciiTheme="majorHAnsi" w:hAnsiTheme="majorHAnsi" w:cs="Bookman Old Style"/>
          <w:bCs/>
        </w:rPr>
        <w:t xml:space="preserve"> </w:t>
      </w:r>
    </w:p>
    <w:p w14:paraId="01933E72" w14:textId="4C8D1D35" w:rsidR="00961584" w:rsidRDefault="00961584" w:rsidP="00961584">
      <w:pPr>
        <w:widowControl w:val="0"/>
        <w:autoSpaceDE w:val="0"/>
        <w:autoSpaceDN w:val="0"/>
        <w:adjustRightInd w:val="0"/>
        <w:rPr>
          <w:rFonts w:asciiTheme="majorHAnsi" w:hAnsiTheme="majorHAnsi" w:cs="Bookman Old Style"/>
          <w:bCs/>
        </w:rPr>
      </w:pPr>
      <w:r>
        <w:rPr>
          <w:rFonts w:asciiTheme="majorHAnsi" w:hAnsiTheme="majorHAnsi" w:cs="Bookman Old Style"/>
          <w:bCs/>
        </w:rPr>
        <w:t xml:space="preserve">CMS ID </w:t>
      </w:r>
      <w:r w:rsidRPr="00961584">
        <w:rPr>
          <w:rFonts w:asciiTheme="majorHAnsi" w:hAnsiTheme="majorHAnsi" w:cs="Bookman Old Style"/>
          <w:bCs/>
        </w:rPr>
        <w:t>768076</w:t>
      </w:r>
    </w:p>
    <w:p w14:paraId="2691337F" w14:textId="77777777" w:rsidR="00C057BD" w:rsidRDefault="00C057BD" w:rsidP="00961584">
      <w:pPr>
        <w:widowControl w:val="0"/>
        <w:autoSpaceDE w:val="0"/>
        <w:autoSpaceDN w:val="0"/>
        <w:adjustRightInd w:val="0"/>
        <w:rPr>
          <w:rFonts w:asciiTheme="majorHAnsi" w:hAnsiTheme="majorHAnsi" w:cs="Bookman Old Style"/>
          <w:bCs/>
        </w:rPr>
      </w:pPr>
    </w:p>
    <w:p w14:paraId="51F71ECD" w14:textId="55DC0D85" w:rsidR="00F74077" w:rsidRPr="00C057BD" w:rsidRDefault="00C057BD" w:rsidP="00961584">
      <w:pPr>
        <w:widowControl w:val="0"/>
        <w:autoSpaceDE w:val="0"/>
        <w:autoSpaceDN w:val="0"/>
        <w:adjustRightInd w:val="0"/>
        <w:rPr>
          <w:rFonts w:asciiTheme="majorHAnsi" w:hAnsiTheme="majorHAnsi" w:cs="Bookman Old Style"/>
          <w:bCs/>
        </w:rPr>
      </w:pPr>
      <w:r w:rsidRPr="00C057BD">
        <w:rPr>
          <w:rFonts w:asciiTheme="majorHAnsi" w:hAnsiTheme="majorHAnsi" w:cs="Bookman Old Style"/>
          <w:bCs/>
        </w:rPr>
        <w:t>Unraveling MU stage 2</w:t>
      </w:r>
    </w:p>
    <w:p w14:paraId="42FE74CC" w14:textId="7CE8C9E9" w:rsidR="00C057BD" w:rsidRDefault="00C057BD" w:rsidP="00961584">
      <w:pPr>
        <w:widowControl w:val="0"/>
        <w:autoSpaceDE w:val="0"/>
        <w:autoSpaceDN w:val="0"/>
        <w:adjustRightInd w:val="0"/>
        <w:rPr>
          <w:rFonts w:asciiTheme="majorHAnsi" w:hAnsiTheme="majorHAnsi" w:cs="Bookman Old Style"/>
          <w:bCs/>
        </w:rPr>
      </w:pPr>
      <w:r>
        <w:rPr>
          <w:rFonts w:asciiTheme="majorHAnsi" w:hAnsiTheme="majorHAnsi" w:cs="Bookman Old Style"/>
          <w:bCs/>
        </w:rPr>
        <w:t xml:space="preserve">CMS ID </w:t>
      </w:r>
      <w:r w:rsidRPr="00C057BD">
        <w:rPr>
          <w:rFonts w:asciiTheme="majorHAnsi" w:hAnsiTheme="majorHAnsi" w:cs="Bookman Old Style"/>
          <w:bCs/>
        </w:rPr>
        <w:t>765233</w:t>
      </w:r>
    </w:p>
    <w:p w14:paraId="6A3ADCF6" w14:textId="77777777" w:rsidR="00C057BD" w:rsidRDefault="00C057BD" w:rsidP="00961584">
      <w:pPr>
        <w:widowControl w:val="0"/>
        <w:autoSpaceDE w:val="0"/>
        <w:autoSpaceDN w:val="0"/>
        <w:adjustRightInd w:val="0"/>
        <w:rPr>
          <w:rFonts w:asciiTheme="majorHAnsi" w:hAnsiTheme="majorHAnsi" w:cs="Bookman Old Style"/>
          <w:bCs/>
        </w:rPr>
      </w:pPr>
      <w:bookmarkStart w:id="0" w:name="_GoBack"/>
      <w:bookmarkEnd w:id="0"/>
    </w:p>
    <w:p w14:paraId="24AE4BC1" w14:textId="4104B395" w:rsidR="00D83807" w:rsidRDefault="00D83807" w:rsidP="00961584">
      <w:pPr>
        <w:widowControl w:val="0"/>
        <w:autoSpaceDE w:val="0"/>
        <w:autoSpaceDN w:val="0"/>
        <w:adjustRightInd w:val="0"/>
        <w:rPr>
          <w:rFonts w:asciiTheme="majorHAnsi" w:hAnsiTheme="majorHAnsi" w:cs="Bookman Old Style"/>
          <w:bCs/>
        </w:rPr>
      </w:pPr>
      <w:r>
        <w:rPr>
          <w:rFonts w:asciiTheme="majorHAnsi" w:hAnsiTheme="majorHAnsi" w:cs="Bookman Old Style"/>
          <w:bCs/>
        </w:rPr>
        <w:t>How to build up your practice by improving the patient experience</w:t>
      </w:r>
    </w:p>
    <w:p w14:paraId="10656EB9" w14:textId="4547A2BB" w:rsidR="00F74077" w:rsidRPr="00742F10" w:rsidRDefault="00D83807" w:rsidP="00742F10">
      <w:pPr>
        <w:rPr>
          <w:rFonts w:ascii="Times" w:eastAsia="Times New Roman" w:hAnsi="Times" w:cs="Times New Roman"/>
          <w:sz w:val="20"/>
          <w:szCs w:val="20"/>
        </w:rPr>
      </w:pPr>
      <w:r w:rsidRPr="00F74077">
        <w:rPr>
          <w:rFonts w:asciiTheme="majorHAnsi" w:hAnsiTheme="majorHAnsi" w:cs="Bookman Old Style"/>
          <w:bCs/>
        </w:rPr>
        <w:t xml:space="preserve">CMS ID </w:t>
      </w:r>
      <w:r w:rsidRPr="00D83807">
        <w:rPr>
          <w:rFonts w:asciiTheme="majorHAnsi" w:hAnsiTheme="majorHAnsi" w:cs="Bookman Old Style"/>
        </w:rPr>
        <w:t>40158</w:t>
      </w:r>
      <w:r w:rsidR="00742F10">
        <w:rPr>
          <w:rFonts w:asciiTheme="majorHAnsi" w:hAnsiTheme="majorHAnsi" w:cs="Bookman Old Style"/>
        </w:rPr>
        <w:t xml:space="preserve"> </w:t>
      </w:r>
      <w:r w:rsidR="00742F10">
        <w:rPr>
          <w:rFonts w:ascii="Times" w:eastAsia="Times New Roman" w:hAnsi="Times" w:cs="Times New Roman"/>
          <w:sz w:val="20"/>
          <w:szCs w:val="20"/>
        </w:rPr>
        <w:t>(</w:t>
      </w:r>
      <w:r w:rsidR="00742F10" w:rsidRPr="00742F10">
        <w:rPr>
          <w:rFonts w:ascii="Verdana" w:eastAsia="Times New Roman" w:hAnsi="Verdana" w:cs="Times New Roman"/>
          <w:color w:val="000000"/>
          <w:sz w:val="15"/>
          <w:szCs w:val="15"/>
          <w:shd w:val="clear" w:color="auto" w:fill="FEF9E6"/>
        </w:rPr>
        <w:t>788605</w:t>
      </w:r>
      <w:r w:rsidR="00742F10">
        <w:rPr>
          <w:rFonts w:ascii="Times" w:eastAsia="Times New Roman" w:hAnsi="Times" w:cs="Times New Roman"/>
          <w:sz w:val="20"/>
          <w:szCs w:val="20"/>
        </w:rPr>
        <w:t>)</w:t>
      </w:r>
    </w:p>
    <w:p w14:paraId="2F0C06CE" w14:textId="77777777" w:rsidR="00AD2746" w:rsidRDefault="00AD2746" w:rsidP="00E55D76">
      <w:pPr>
        <w:widowControl w:val="0"/>
        <w:autoSpaceDE w:val="0"/>
        <w:autoSpaceDN w:val="0"/>
        <w:adjustRightInd w:val="0"/>
        <w:rPr>
          <w:rFonts w:asciiTheme="majorHAnsi" w:hAnsiTheme="majorHAnsi" w:cs="Calibri"/>
          <w:color w:val="FF0000"/>
          <w:u w:color="0000EF"/>
        </w:rPr>
      </w:pPr>
    </w:p>
    <w:p w14:paraId="12734A1E" w14:textId="77777777" w:rsidR="00E55D76" w:rsidRPr="00E55D76" w:rsidRDefault="00E55D76" w:rsidP="00E55D76">
      <w:pPr>
        <w:widowControl w:val="0"/>
        <w:autoSpaceDE w:val="0"/>
        <w:autoSpaceDN w:val="0"/>
        <w:adjustRightInd w:val="0"/>
        <w:rPr>
          <w:rFonts w:asciiTheme="majorHAnsi" w:hAnsiTheme="majorHAnsi" w:cs="Cambria"/>
          <w:u w:color="0000EF"/>
        </w:rPr>
      </w:pPr>
      <w:r w:rsidRPr="00E55D76">
        <w:rPr>
          <w:rFonts w:asciiTheme="majorHAnsi" w:hAnsiTheme="majorHAnsi" w:cs="Calibri"/>
          <w:color w:val="FF0000"/>
          <w:u w:color="0000EF"/>
        </w:rPr>
        <w:t>*******************************************</w:t>
      </w:r>
      <w:r>
        <w:rPr>
          <w:rFonts w:asciiTheme="majorHAnsi" w:hAnsiTheme="majorHAnsi" w:cs="Calibri"/>
          <w:color w:val="FF0000"/>
          <w:u w:color="0000EF"/>
        </w:rPr>
        <w:t>*****************************</w:t>
      </w:r>
    </w:p>
    <w:p w14:paraId="4D46C00C" w14:textId="77777777" w:rsidR="00E55D76" w:rsidRDefault="00E55D76" w:rsidP="00E55D76">
      <w:pPr>
        <w:widowControl w:val="0"/>
        <w:autoSpaceDE w:val="0"/>
        <w:autoSpaceDN w:val="0"/>
        <w:adjustRightInd w:val="0"/>
        <w:rPr>
          <w:rFonts w:asciiTheme="majorHAnsi" w:hAnsiTheme="majorHAnsi" w:cs="Arial"/>
          <w:u w:color="0000EF"/>
        </w:rPr>
      </w:pPr>
    </w:p>
    <w:p w14:paraId="4B1B20C3" w14:textId="219A106A" w:rsidR="00B41ADC" w:rsidRPr="00B41ADC" w:rsidRDefault="00B41ADC" w:rsidP="00E55D76">
      <w:pPr>
        <w:widowControl w:val="0"/>
        <w:autoSpaceDE w:val="0"/>
        <w:autoSpaceDN w:val="0"/>
        <w:adjustRightInd w:val="0"/>
        <w:rPr>
          <w:rFonts w:asciiTheme="majorHAnsi" w:hAnsiTheme="majorHAnsi" w:cs="Arial"/>
          <w:u w:color="0000EF"/>
        </w:rPr>
      </w:pPr>
      <w:r w:rsidRPr="00E55D76">
        <w:rPr>
          <w:rFonts w:asciiTheme="majorHAnsi" w:hAnsiTheme="majorHAnsi" w:cs="Arial"/>
          <w:u w:color="0000EF"/>
        </w:rPr>
        <w:t>•</w:t>
      </w:r>
      <w:r>
        <w:rPr>
          <w:rFonts w:asciiTheme="majorHAnsi" w:hAnsiTheme="majorHAnsi" w:cs="Arial"/>
          <w:u w:color="0000EF"/>
        </w:rPr>
        <w:t xml:space="preserve"> </w:t>
      </w:r>
      <w:proofErr w:type="gramStart"/>
      <w:r w:rsidRPr="00B41ADC">
        <w:rPr>
          <w:rFonts w:asciiTheme="majorHAnsi" w:hAnsiTheme="majorHAnsi" w:cs="Arial"/>
          <w:u w:color="0000EF"/>
        </w:rPr>
        <w:t>This</w:t>
      </w:r>
      <w:proofErr w:type="gramEnd"/>
      <w:r w:rsidRPr="00B41ADC">
        <w:rPr>
          <w:rFonts w:asciiTheme="majorHAnsi" w:hAnsiTheme="majorHAnsi" w:cs="Arial"/>
          <w:u w:color="0000EF"/>
        </w:rPr>
        <w:t xml:space="preserve"> is </w:t>
      </w:r>
      <w:r w:rsidR="00C95EC9">
        <w:rPr>
          <w:rFonts w:asciiTheme="majorHAnsi" w:hAnsiTheme="majorHAnsi" w:cs="Arial"/>
          <w:u w:color="0000EF"/>
        </w:rPr>
        <w:t>where you will find</w:t>
      </w:r>
      <w:r w:rsidRPr="00B41ADC">
        <w:rPr>
          <w:rFonts w:asciiTheme="majorHAnsi" w:hAnsiTheme="majorHAnsi" w:cs="Arial"/>
          <w:u w:color="0000EF"/>
        </w:rPr>
        <w:t xml:space="preserve"> the newsletter template: </w:t>
      </w:r>
      <w:hyperlink r:id="rId9" w:history="1">
        <w:r w:rsidRPr="00B41ADC">
          <w:rPr>
            <w:rFonts w:ascii="Calibri" w:hAnsi="Calibri" w:cs="Calibri"/>
            <w:color w:val="0000EF"/>
            <w:u w:val="single" w:color="0000EF"/>
          </w:rPr>
          <w:t>http://images2.advanstar.com/Med%20Econ/eNews/2012-AAFP/AAFP-Wed.html</w:t>
        </w:r>
      </w:hyperlink>
    </w:p>
    <w:p w14:paraId="3E867E87" w14:textId="0ADD4864" w:rsidR="00755B4B" w:rsidRPr="00E55D76" w:rsidRDefault="00755B4B" w:rsidP="00E55D76">
      <w:pPr>
        <w:widowControl w:val="0"/>
        <w:autoSpaceDE w:val="0"/>
        <w:autoSpaceDN w:val="0"/>
        <w:adjustRightInd w:val="0"/>
        <w:rPr>
          <w:rFonts w:asciiTheme="majorHAnsi" w:hAnsiTheme="majorHAnsi" w:cs="Arial"/>
          <w:u w:color="0000EF"/>
        </w:rPr>
      </w:pPr>
      <w:r w:rsidRPr="00E55D76">
        <w:rPr>
          <w:rFonts w:asciiTheme="majorHAnsi" w:hAnsiTheme="majorHAnsi" w:cs="Arial"/>
          <w:u w:color="0000EF"/>
        </w:rPr>
        <w:t>•</w:t>
      </w:r>
      <w:r>
        <w:rPr>
          <w:rFonts w:asciiTheme="majorHAnsi" w:hAnsiTheme="majorHAnsi" w:cs="Arial"/>
          <w:u w:color="0000EF"/>
        </w:rPr>
        <w:t xml:space="preserve"> </w:t>
      </w:r>
      <w:r w:rsidR="003818F2">
        <w:rPr>
          <w:rFonts w:asciiTheme="majorHAnsi" w:hAnsiTheme="majorHAnsi" w:cs="Arial"/>
          <w:u w:color="0000EF"/>
        </w:rPr>
        <w:t>Please add t</w:t>
      </w:r>
      <w:r>
        <w:rPr>
          <w:rFonts w:asciiTheme="majorHAnsi" w:hAnsiTheme="majorHAnsi" w:cs="Arial"/>
          <w:u w:color="0000EF"/>
        </w:rPr>
        <w:t>wo additional stories for the headline section</w:t>
      </w:r>
      <w:r w:rsidR="007446A8">
        <w:rPr>
          <w:rFonts w:asciiTheme="majorHAnsi" w:hAnsiTheme="majorHAnsi" w:cs="Arial"/>
          <w:u w:color="0000EF"/>
        </w:rPr>
        <w:t xml:space="preserve">. I will send these two stories </w:t>
      </w:r>
      <w:r>
        <w:rPr>
          <w:rFonts w:asciiTheme="majorHAnsi" w:hAnsiTheme="majorHAnsi" w:cs="Arial"/>
          <w:u w:color="0000EF"/>
        </w:rPr>
        <w:t xml:space="preserve">October </w:t>
      </w:r>
      <w:proofErr w:type="gramStart"/>
      <w:r>
        <w:rPr>
          <w:rFonts w:asciiTheme="majorHAnsi" w:hAnsiTheme="majorHAnsi" w:cs="Arial"/>
          <w:u w:color="0000EF"/>
        </w:rPr>
        <w:t>17,</w:t>
      </w:r>
      <w:proofErr w:type="gramEnd"/>
      <w:r>
        <w:rPr>
          <w:rFonts w:asciiTheme="majorHAnsi" w:hAnsiTheme="majorHAnsi" w:cs="Arial"/>
          <w:u w:color="0000EF"/>
        </w:rPr>
        <w:t xml:space="preserve"> the day the </w:t>
      </w:r>
      <w:r w:rsidR="003818F2">
        <w:rPr>
          <w:rFonts w:asciiTheme="majorHAnsi" w:hAnsiTheme="majorHAnsi" w:cs="Arial"/>
          <w:u w:color="0000EF"/>
        </w:rPr>
        <w:t>newsletter is scheduled to mail</w:t>
      </w:r>
      <w:r>
        <w:rPr>
          <w:rFonts w:asciiTheme="majorHAnsi" w:hAnsiTheme="majorHAnsi" w:cs="Arial"/>
          <w:u w:color="0000EF"/>
        </w:rPr>
        <w:t>.</w:t>
      </w:r>
    </w:p>
    <w:p w14:paraId="07D702E1" w14:textId="31B4C2A4" w:rsidR="00755B4B" w:rsidRDefault="00755B4B" w:rsidP="00755B4B">
      <w:pPr>
        <w:widowControl w:val="0"/>
        <w:autoSpaceDE w:val="0"/>
        <w:autoSpaceDN w:val="0"/>
        <w:adjustRightInd w:val="0"/>
        <w:rPr>
          <w:rFonts w:asciiTheme="majorHAnsi" w:hAnsiTheme="majorHAnsi" w:cs="Arial"/>
          <w:u w:color="0000EF"/>
        </w:rPr>
      </w:pPr>
      <w:r w:rsidRPr="00E55D76">
        <w:rPr>
          <w:rFonts w:asciiTheme="majorHAnsi" w:hAnsiTheme="majorHAnsi" w:cs="Arial"/>
          <w:u w:color="0000EF"/>
        </w:rPr>
        <w:t xml:space="preserve">• </w:t>
      </w:r>
      <w:proofErr w:type="gramStart"/>
      <w:r>
        <w:rPr>
          <w:rFonts w:asciiTheme="majorHAnsi" w:hAnsiTheme="majorHAnsi" w:cs="Arial"/>
          <w:u w:color="0000EF"/>
        </w:rPr>
        <w:t>Do</w:t>
      </w:r>
      <w:proofErr w:type="gramEnd"/>
      <w:r>
        <w:rPr>
          <w:rFonts w:asciiTheme="majorHAnsi" w:hAnsiTheme="majorHAnsi" w:cs="Arial"/>
          <w:u w:color="0000EF"/>
        </w:rPr>
        <w:t xml:space="preserve"> not make </w:t>
      </w:r>
      <w:r w:rsidR="007446A8">
        <w:rPr>
          <w:rFonts w:asciiTheme="majorHAnsi" w:hAnsiTheme="majorHAnsi" w:cs="Arial"/>
          <w:u w:color="0000EF"/>
        </w:rPr>
        <w:t xml:space="preserve">any of </w:t>
      </w:r>
      <w:r>
        <w:rPr>
          <w:rFonts w:asciiTheme="majorHAnsi" w:hAnsiTheme="majorHAnsi" w:cs="Arial"/>
          <w:u w:color="0000EF"/>
        </w:rPr>
        <w:t xml:space="preserve">the articles live until the newsletter is </w:t>
      </w:r>
      <w:r w:rsidR="007446A8">
        <w:rPr>
          <w:rFonts w:asciiTheme="majorHAnsi" w:hAnsiTheme="majorHAnsi" w:cs="Arial"/>
          <w:u w:color="0000EF"/>
        </w:rPr>
        <w:t>approved</w:t>
      </w:r>
      <w:r>
        <w:rPr>
          <w:rFonts w:asciiTheme="majorHAnsi" w:hAnsiTheme="majorHAnsi" w:cs="Arial"/>
          <w:u w:color="0000EF"/>
        </w:rPr>
        <w:t>.</w:t>
      </w:r>
    </w:p>
    <w:p w14:paraId="5E9613E7" w14:textId="76F1DBB0" w:rsidR="00755B4B" w:rsidRDefault="00755B4B" w:rsidP="00755B4B">
      <w:pPr>
        <w:widowControl w:val="0"/>
        <w:autoSpaceDE w:val="0"/>
        <w:autoSpaceDN w:val="0"/>
        <w:adjustRightInd w:val="0"/>
        <w:rPr>
          <w:rFonts w:asciiTheme="majorHAnsi" w:hAnsiTheme="majorHAnsi" w:cs="Arial"/>
          <w:u w:color="0000EF"/>
        </w:rPr>
      </w:pPr>
      <w:r w:rsidRPr="00E55D76">
        <w:rPr>
          <w:rFonts w:asciiTheme="majorHAnsi" w:hAnsiTheme="majorHAnsi" w:cs="Arial"/>
          <w:u w:color="0000EF"/>
        </w:rPr>
        <w:t>•</w:t>
      </w:r>
      <w:r>
        <w:rPr>
          <w:rFonts w:asciiTheme="majorHAnsi" w:hAnsiTheme="majorHAnsi" w:cs="Arial"/>
          <w:u w:color="0000EF"/>
        </w:rPr>
        <w:t xml:space="preserve"> </w:t>
      </w:r>
      <w:r w:rsidR="003818F2">
        <w:rPr>
          <w:rFonts w:asciiTheme="majorHAnsi" w:hAnsiTheme="majorHAnsi" w:cs="Arial"/>
          <w:u w:color="0000EF"/>
        </w:rPr>
        <w:t xml:space="preserve">Please add </w:t>
      </w:r>
      <w:r w:rsidR="007446A8">
        <w:rPr>
          <w:rFonts w:asciiTheme="majorHAnsi" w:hAnsiTheme="majorHAnsi" w:cs="Arial"/>
          <w:u w:color="0000EF"/>
        </w:rPr>
        <w:t xml:space="preserve">in the box in the second column of the newsletter </w:t>
      </w:r>
      <w:r w:rsidR="003818F2">
        <w:rPr>
          <w:rFonts w:asciiTheme="majorHAnsi" w:hAnsiTheme="majorHAnsi" w:cs="Arial"/>
          <w:u w:color="0000EF"/>
        </w:rPr>
        <w:t>t</w:t>
      </w:r>
      <w:r w:rsidR="007446A8">
        <w:rPr>
          <w:rFonts w:asciiTheme="majorHAnsi" w:hAnsiTheme="majorHAnsi" w:cs="Arial"/>
          <w:u w:color="0000EF"/>
        </w:rPr>
        <w:t xml:space="preserve">hree Tweets, which I will send you </w:t>
      </w:r>
      <w:r>
        <w:rPr>
          <w:rFonts w:asciiTheme="majorHAnsi" w:hAnsiTheme="majorHAnsi" w:cs="Arial"/>
          <w:u w:color="0000EF"/>
        </w:rPr>
        <w:t xml:space="preserve">October 17, the day the </w:t>
      </w:r>
      <w:r w:rsidR="007446A8">
        <w:rPr>
          <w:rFonts w:asciiTheme="majorHAnsi" w:hAnsiTheme="majorHAnsi" w:cs="Arial"/>
          <w:u w:color="0000EF"/>
        </w:rPr>
        <w:t>newsletter is scheduled to mail</w:t>
      </w:r>
      <w:r>
        <w:rPr>
          <w:rFonts w:asciiTheme="majorHAnsi" w:hAnsiTheme="majorHAnsi" w:cs="Arial"/>
          <w:u w:color="0000EF"/>
        </w:rPr>
        <w:t>.</w:t>
      </w:r>
    </w:p>
    <w:p w14:paraId="201FDE11" w14:textId="165CA893" w:rsidR="003818F2" w:rsidRPr="00E55D76" w:rsidRDefault="003818F2" w:rsidP="003818F2">
      <w:pPr>
        <w:widowControl w:val="0"/>
        <w:autoSpaceDE w:val="0"/>
        <w:autoSpaceDN w:val="0"/>
        <w:adjustRightInd w:val="0"/>
        <w:rPr>
          <w:rFonts w:asciiTheme="majorHAnsi" w:hAnsiTheme="majorHAnsi" w:cs="Arial"/>
          <w:u w:color="0000EF"/>
        </w:rPr>
      </w:pPr>
      <w:r w:rsidRPr="00E55D76">
        <w:rPr>
          <w:rFonts w:asciiTheme="majorHAnsi" w:hAnsiTheme="majorHAnsi" w:cs="Arial"/>
          <w:u w:color="0000EF"/>
        </w:rPr>
        <w:t>•</w:t>
      </w:r>
      <w:r>
        <w:rPr>
          <w:rFonts w:asciiTheme="majorHAnsi" w:hAnsiTheme="majorHAnsi" w:cs="Arial"/>
          <w:u w:color="0000EF"/>
        </w:rPr>
        <w:t xml:space="preserve"> Please add t</w:t>
      </w:r>
      <w:r>
        <w:rPr>
          <w:rFonts w:asciiTheme="majorHAnsi" w:hAnsiTheme="majorHAnsi" w:cs="Tahoma"/>
          <w:u w:color="0000EF"/>
        </w:rPr>
        <w:t>he subject line</w:t>
      </w:r>
      <w:r w:rsidR="007446A8">
        <w:rPr>
          <w:rFonts w:asciiTheme="majorHAnsi" w:hAnsiTheme="majorHAnsi" w:cs="Tahoma"/>
          <w:u w:color="0000EF"/>
        </w:rPr>
        <w:t xml:space="preserve">, which I will send </w:t>
      </w:r>
      <w:r>
        <w:rPr>
          <w:rFonts w:asciiTheme="majorHAnsi" w:hAnsiTheme="majorHAnsi" w:cs="Arial"/>
          <w:u w:color="0000EF"/>
        </w:rPr>
        <w:t>October 17, the day the newsletter is scheduled to mail.</w:t>
      </w:r>
    </w:p>
    <w:p w14:paraId="213BCF3E" w14:textId="77777777" w:rsidR="00CE5F91" w:rsidRDefault="00E55D76" w:rsidP="00E55D76">
      <w:pPr>
        <w:widowControl w:val="0"/>
        <w:autoSpaceDE w:val="0"/>
        <w:autoSpaceDN w:val="0"/>
        <w:adjustRightInd w:val="0"/>
        <w:rPr>
          <w:rFonts w:asciiTheme="majorHAnsi" w:hAnsiTheme="majorHAnsi" w:cs="Arial"/>
          <w:u w:color="0000EF"/>
        </w:rPr>
      </w:pPr>
      <w:r w:rsidRPr="00E55D76">
        <w:rPr>
          <w:rFonts w:asciiTheme="majorHAnsi" w:hAnsiTheme="majorHAnsi" w:cs="Arial"/>
          <w:u w:color="0000EF"/>
        </w:rPr>
        <w:t xml:space="preserve">• </w:t>
      </w:r>
      <w:proofErr w:type="gramStart"/>
      <w:r w:rsidRPr="00E55D76">
        <w:rPr>
          <w:rFonts w:asciiTheme="majorHAnsi" w:hAnsiTheme="majorHAnsi" w:cs="Arial"/>
          <w:u w:color="0000EF"/>
        </w:rPr>
        <w:t>Create</w:t>
      </w:r>
      <w:proofErr w:type="gramEnd"/>
      <w:r w:rsidRPr="00E55D76">
        <w:rPr>
          <w:rFonts w:asciiTheme="majorHAnsi" w:hAnsiTheme="majorHAnsi" w:cs="Arial"/>
          <w:u w:color="0000EF"/>
        </w:rPr>
        <w:t xml:space="preserve"> an October 17 issue in CMS and assign each article (only the articles in the main body of the newsletter, not the related articles listed in the right column of the newsletter) to the issue so the articles can appear </w:t>
      </w:r>
      <w:r w:rsidR="00DF0584">
        <w:rPr>
          <w:rFonts w:asciiTheme="majorHAnsi" w:hAnsiTheme="majorHAnsi" w:cs="Arial"/>
          <w:u w:color="0000EF"/>
        </w:rPr>
        <w:t xml:space="preserve">in the Conference Update section located </w:t>
      </w:r>
      <w:r w:rsidR="00CE5F91">
        <w:rPr>
          <w:rFonts w:asciiTheme="majorHAnsi" w:hAnsiTheme="majorHAnsi" w:cs="Arial"/>
          <w:u w:color="0000EF"/>
        </w:rPr>
        <w:t>here:</w:t>
      </w:r>
    </w:p>
    <w:p w14:paraId="1C850A6A" w14:textId="77777777" w:rsidR="00CE5F91" w:rsidRDefault="00DF0584" w:rsidP="00E55D76">
      <w:pPr>
        <w:widowControl w:val="0"/>
        <w:autoSpaceDE w:val="0"/>
        <w:autoSpaceDN w:val="0"/>
        <w:adjustRightInd w:val="0"/>
        <w:rPr>
          <w:rFonts w:asciiTheme="majorHAnsi" w:hAnsiTheme="majorHAnsi" w:cs="Tahoma"/>
          <w:u w:color="0000EF"/>
        </w:rPr>
      </w:pPr>
      <w:r w:rsidRPr="00DF0584">
        <w:rPr>
          <w:rFonts w:asciiTheme="majorHAnsi" w:hAnsiTheme="majorHAnsi" w:cs="Arial"/>
          <w:u w:color="0000EF"/>
        </w:rPr>
        <w:t>http://medicaleconomics.modernmedicine.com/memag/issue/issueList.jsp</w:t>
      </w:r>
      <w:proofErr w:type="gramStart"/>
      <w:r w:rsidRPr="00DF0584">
        <w:rPr>
          <w:rFonts w:asciiTheme="majorHAnsi" w:hAnsiTheme="majorHAnsi" w:cs="Arial"/>
          <w:u w:color="0000EF"/>
        </w:rPr>
        <w:t>?id</w:t>
      </w:r>
      <w:proofErr w:type="gramEnd"/>
      <w:r w:rsidRPr="00DF0584">
        <w:rPr>
          <w:rFonts w:asciiTheme="majorHAnsi" w:hAnsiTheme="majorHAnsi" w:cs="Arial"/>
          <w:u w:color="0000EF"/>
        </w:rPr>
        <w:t>=1663</w:t>
      </w:r>
      <w:r w:rsidR="00CE5F91">
        <w:rPr>
          <w:rFonts w:asciiTheme="majorHAnsi" w:hAnsiTheme="majorHAnsi" w:cs="Arial"/>
          <w:u w:color="0000EF"/>
        </w:rPr>
        <w:t>.</w:t>
      </w:r>
      <w:r w:rsidR="00E55D76" w:rsidRPr="00E55D76">
        <w:rPr>
          <w:rFonts w:asciiTheme="majorHAnsi" w:hAnsiTheme="majorHAnsi" w:cs="Tahoma"/>
          <w:u w:color="0000EF"/>
        </w:rPr>
        <w:t> </w:t>
      </w:r>
    </w:p>
    <w:p w14:paraId="2E426E97" w14:textId="36ED4D7D" w:rsidR="00E55D76" w:rsidRPr="00E55D76" w:rsidRDefault="00E55D76" w:rsidP="00E55D76">
      <w:pPr>
        <w:widowControl w:val="0"/>
        <w:autoSpaceDE w:val="0"/>
        <w:autoSpaceDN w:val="0"/>
        <w:adjustRightInd w:val="0"/>
        <w:rPr>
          <w:rFonts w:asciiTheme="majorHAnsi" w:hAnsiTheme="majorHAnsi" w:cs="Tahoma"/>
          <w:color w:val="FF0000"/>
          <w:u w:color="0000EF"/>
        </w:rPr>
      </w:pPr>
      <w:r>
        <w:rPr>
          <w:rFonts w:asciiTheme="majorHAnsi" w:hAnsiTheme="majorHAnsi" w:cs="Tahoma"/>
          <w:u w:color="0000EF"/>
        </w:rPr>
        <w:t>D</w:t>
      </w:r>
      <w:r w:rsidRPr="00E55D76">
        <w:rPr>
          <w:rFonts w:asciiTheme="majorHAnsi" w:hAnsiTheme="majorHAnsi" w:cs="Tahoma"/>
          <w:u w:color="0000EF"/>
        </w:rPr>
        <w:t>o NOT change the date appearing within the articles. </w:t>
      </w:r>
    </w:p>
    <w:p w14:paraId="459975B7" w14:textId="48C28B1A" w:rsidR="00E55D76" w:rsidRPr="00E55D76" w:rsidRDefault="00E55D76" w:rsidP="00E55D76">
      <w:pPr>
        <w:widowControl w:val="0"/>
        <w:autoSpaceDE w:val="0"/>
        <w:autoSpaceDN w:val="0"/>
        <w:adjustRightInd w:val="0"/>
        <w:rPr>
          <w:rFonts w:asciiTheme="majorHAnsi" w:hAnsiTheme="majorHAnsi" w:cs="Tahoma"/>
          <w:u w:color="0000EF"/>
        </w:rPr>
      </w:pPr>
      <w:r w:rsidRPr="00E55D76">
        <w:rPr>
          <w:rFonts w:asciiTheme="majorHAnsi" w:hAnsiTheme="majorHAnsi" w:cs="Arial"/>
          <w:u w:color="0000EF"/>
        </w:rPr>
        <w:t>• Assign a TOC header to each article (Practice Management is fine for now).</w:t>
      </w:r>
    </w:p>
    <w:p w14:paraId="2B45C5AC" w14:textId="77777777" w:rsidR="00E55D76" w:rsidRDefault="00E55D76" w:rsidP="00E55D76">
      <w:pPr>
        <w:widowControl w:val="0"/>
        <w:autoSpaceDE w:val="0"/>
        <w:autoSpaceDN w:val="0"/>
        <w:adjustRightInd w:val="0"/>
        <w:rPr>
          <w:rFonts w:asciiTheme="majorHAnsi" w:hAnsiTheme="majorHAnsi" w:cs="Arial"/>
          <w:u w:color="0000EF"/>
        </w:rPr>
      </w:pPr>
      <w:r w:rsidRPr="00E55D76">
        <w:rPr>
          <w:rFonts w:asciiTheme="majorHAnsi" w:hAnsiTheme="majorHAnsi" w:cs="Arial"/>
          <w:u w:color="0000EF"/>
        </w:rPr>
        <w:t>• Make each article open in a new browser window (check the box about pop-up window).</w:t>
      </w:r>
    </w:p>
    <w:p w14:paraId="2EBD294F" w14:textId="77777777" w:rsidR="00E55D76" w:rsidRPr="00E55D76" w:rsidRDefault="00E55D76" w:rsidP="00E55D76">
      <w:pPr>
        <w:widowControl w:val="0"/>
        <w:autoSpaceDE w:val="0"/>
        <w:autoSpaceDN w:val="0"/>
        <w:adjustRightInd w:val="0"/>
        <w:rPr>
          <w:rFonts w:asciiTheme="majorHAnsi" w:hAnsiTheme="majorHAnsi" w:cs="Tahoma"/>
          <w:color w:val="FF0000"/>
          <w:u w:color="0000EF"/>
        </w:rPr>
      </w:pPr>
    </w:p>
    <w:p w14:paraId="0A494BBF" w14:textId="16054B1F" w:rsidR="00E55D76" w:rsidRPr="00E55D76" w:rsidRDefault="00E55D76" w:rsidP="00E55D76">
      <w:pPr>
        <w:widowControl w:val="0"/>
        <w:autoSpaceDE w:val="0"/>
        <w:autoSpaceDN w:val="0"/>
        <w:adjustRightInd w:val="0"/>
        <w:rPr>
          <w:rFonts w:asciiTheme="majorHAnsi" w:hAnsiTheme="majorHAnsi" w:cs="Cambria"/>
          <w:u w:color="0000EF"/>
        </w:rPr>
      </w:pPr>
    </w:p>
    <w:p w14:paraId="38EB8487" w14:textId="2A85E569" w:rsidR="00E55D76" w:rsidRPr="00E55D76" w:rsidRDefault="00E55D76" w:rsidP="00E55D76">
      <w:pPr>
        <w:widowControl w:val="0"/>
        <w:autoSpaceDE w:val="0"/>
        <w:autoSpaceDN w:val="0"/>
        <w:adjustRightInd w:val="0"/>
        <w:rPr>
          <w:rFonts w:asciiTheme="majorHAnsi" w:hAnsiTheme="majorHAnsi" w:cs="Calibri"/>
          <w:u w:color="0000EF"/>
        </w:rPr>
      </w:pPr>
      <w:r w:rsidRPr="00E55D76">
        <w:rPr>
          <w:rFonts w:asciiTheme="majorHAnsi" w:hAnsiTheme="majorHAnsi" w:cs="Calibri"/>
          <w:u w:color="0000EF"/>
        </w:rPr>
        <w:t>Please c</w:t>
      </w:r>
      <w:r w:rsidR="00B41ADC">
        <w:rPr>
          <w:rFonts w:asciiTheme="majorHAnsi" w:hAnsiTheme="majorHAnsi" w:cs="Calibri"/>
          <w:u w:color="0000EF"/>
        </w:rPr>
        <w:t>onfirm receipt of these instructions.</w:t>
      </w:r>
    </w:p>
    <w:p w14:paraId="3E47F3FA" w14:textId="77777777" w:rsidR="00E55D76" w:rsidRPr="00E55D76" w:rsidRDefault="00E55D76" w:rsidP="00E55D76">
      <w:pPr>
        <w:widowControl w:val="0"/>
        <w:autoSpaceDE w:val="0"/>
        <w:autoSpaceDN w:val="0"/>
        <w:adjustRightInd w:val="0"/>
        <w:rPr>
          <w:rFonts w:asciiTheme="majorHAnsi" w:hAnsiTheme="majorHAnsi" w:cs="Cambria"/>
          <w:u w:color="0000EF"/>
        </w:rPr>
      </w:pPr>
      <w:r w:rsidRPr="00E55D76">
        <w:rPr>
          <w:rFonts w:asciiTheme="majorHAnsi" w:hAnsiTheme="majorHAnsi" w:cs="Calibri"/>
          <w:u w:color="0000EF"/>
        </w:rPr>
        <w:t>Let me know if you have any questions.</w:t>
      </w:r>
    </w:p>
    <w:p w14:paraId="69679BDA" w14:textId="77777777" w:rsidR="008215ED" w:rsidRPr="00E55D76" w:rsidRDefault="00E55D76" w:rsidP="00E55D76">
      <w:pPr>
        <w:rPr>
          <w:rFonts w:asciiTheme="majorHAnsi" w:hAnsiTheme="majorHAnsi"/>
        </w:rPr>
      </w:pPr>
      <w:r w:rsidRPr="00E55D76">
        <w:rPr>
          <w:rFonts w:asciiTheme="majorHAnsi" w:hAnsiTheme="majorHAnsi" w:cs="Calibri"/>
          <w:u w:color="0000EF"/>
        </w:rPr>
        <w:t> </w:t>
      </w:r>
    </w:p>
    <w:sectPr w:rsidR="008215ED" w:rsidRPr="00E55D76" w:rsidSect="00DF11D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Bookman Old Style">
    <w:panose1 w:val="02050604050505020204"/>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Verdana">
    <w:panose1 w:val="020B0604030504040204"/>
    <w:charset w:val="00"/>
    <w:family w:val="auto"/>
    <w:pitch w:val="variable"/>
    <w:sig w:usb0="A10006FF" w:usb1="4000205B" w:usb2="0000001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D76"/>
    <w:rsid w:val="000970F2"/>
    <w:rsid w:val="00174AB2"/>
    <w:rsid w:val="003818F2"/>
    <w:rsid w:val="004855CD"/>
    <w:rsid w:val="004A744A"/>
    <w:rsid w:val="0066540E"/>
    <w:rsid w:val="006E3A98"/>
    <w:rsid w:val="00742F10"/>
    <w:rsid w:val="007446A8"/>
    <w:rsid w:val="00755B4B"/>
    <w:rsid w:val="008215ED"/>
    <w:rsid w:val="00880204"/>
    <w:rsid w:val="0092522D"/>
    <w:rsid w:val="00961584"/>
    <w:rsid w:val="00991092"/>
    <w:rsid w:val="00AD2746"/>
    <w:rsid w:val="00B41ADC"/>
    <w:rsid w:val="00BF5D1C"/>
    <w:rsid w:val="00C057BD"/>
    <w:rsid w:val="00C95EC9"/>
    <w:rsid w:val="00CE5F91"/>
    <w:rsid w:val="00D83807"/>
    <w:rsid w:val="00D9701E"/>
    <w:rsid w:val="00DF0584"/>
    <w:rsid w:val="00DF11D6"/>
    <w:rsid w:val="00E55D76"/>
    <w:rsid w:val="00E63594"/>
    <w:rsid w:val="00E6386A"/>
    <w:rsid w:val="00F740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6A08F7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5D76"/>
    <w:rPr>
      <w:color w:val="0000FF" w:themeColor="hyperlink"/>
      <w:u w:val="single"/>
    </w:rPr>
  </w:style>
  <w:style w:type="character" w:customStyle="1" w:styleId="pageheader">
    <w:name w:val="pageheader"/>
    <w:basedOn w:val="DefaultParagraphFont"/>
    <w:rsid w:val="004855C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5D76"/>
    <w:rPr>
      <w:color w:val="0000FF" w:themeColor="hyperlink"/>
      <w:u w:val="single"/>
    </w:rPr>
  </w:style>
  <w:style w:type="character" w:customStyle="1" w:styleId="pageheader">
    <w:name w:val="pageheader"/>
    <w:basedOn w:val="DefaultParagraphFont"/>
    <w:rsid w:val="004855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695528">
      <w:bodyDiv w:val="1"/>
      <w:marLeft w:val="0"/>
      <w:marRight w:val="0"/>
      <w:marTop w:val="0"/>
      <w:marBottom w:val="0"/>
      <w:divBdr>
        <w:top w:val="none" w:sz="0" w:space="0" w:color="auto"/>
        <w:left w:val="none" w:sz="0" w:space="0" w:color="auto"/>
        <w:bottom w:val="none" w:sz="0" w:space="0" w:color="auto"/>
        <w:right w:val="none" w:sz="0" w:space="0" w:color="auto"/>
      </w:divBdr>
    </w:div>
    <w:div w:id="1283534683">
      <w:bodyDiv w:val="1"/>
      <w:marLeft w:val="0"/>
      <w:marRight w:val="0"/>
      <w:marTop w:val="0"/>
      <w:marBottom w:val="0"/>
      <w:divBdr>
        <w:top w:val="none" w:sz="0" w:space="0" w:color="auto"/>
        <w:left w:val="none" w:sz="0" w:space="0" w:color="auto"/>
        <w:bottom w:val="none" w:sz="0" w:space="0" w:color="auto"/>
        <w:right w:val="none" w:sz="0" w:space="0" w:color="auto"/>
      </w:divBdr>
    </w:div>
    <w:div w:id="130326641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mailto:dsofranec@advanstar.com" TargetMode="External"/><Relationship Id="rId6" Type="http://schemas.openxmlformats.org/officeDocument/2006/relationships/hyperlink" Target="mailto:dsofranec@advanstar.com" TargetMode="External"/><Relationship Id="rId7" Type="http://schemas.openxmlformats.org/officeDocument/2006/relationships/hyperlink" Target="mailto:jbendix@advanstar.com" TargetMode="External"/><Relationship Id="rId8" Type="http://schemas.openxmlformats.org/officeDocument/2006/relationships/hyperlink" Target="mailto:lbowers@advanstar.com" TargetMode="External"/><Relationship Id="rId9" Type="http://schemas.openxmlformats.org/officeDocument/2006/relationships/hyperlink" Target="http://images2.advanstar.com/Med%20Econ/eNews/2012-AAFP/AAFP-Wed.html"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600</Words>
  <Characters>3424</Characters>
  <Application>Microsoft Macintosh Word</Application>
  <DocSecurity>0</DocSecurity>
  <Lines>28</Lines>
  <Paragraphs>8</Paragraphs>
  <ScaleCrop>false</ScaleCrop>
  <Company>Advanstar</Company>
  <LinksUpToDate>false</LinksUpToDate>
  <CharactersWithSpaces>4016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Advanstar Advanstar</dc:creator>
  <cp:keywords/>
  <dc:description/>
  <cp:lastModifiedBy>Advanstar Advanstar</cp:lastModifiedBy>
  <cp:revision>15</cp:revision>
  <cp:lastPrinted>2012-10-16T13:09:00Z</cp:lastPrinted>
  <dcterms:created xsi:type="dcterms:W3CDTF">2012-10-16T12:20:00Z</dcterms:created>
  <dcterms:modified xsi:type="dcterms:W3CDTF">2012-10-16T16:50:00Z</dcterms:modified>
</cp:coreProperties>
</file>