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F63A5" w14:textId="77777777" w:rsidR="0019373F" w:rsidRPr="00903302" w:rsidRDefault="0019373F" w:rsidP="0019373F">
      <w:pPr>
        <w:widowControl w:val="0"/>
        <w:rPr>
          <w:b/>
          <w:color w:val="000000"/>
        </w:rPr>
      </w:pPr>
      <w:r w:rsidRPr="00903302">
        <w:rPr>
          <w:b/>
          <w:color w:val="000000"/>
        </w:rPr>
        <w:t>Newsletter Instruction Sheet</w:t>
      </w:r>
    </w:p>
    <w:p w14:paraId="451E6B89" w14:textId="77777777" w:rsidR="0019373F" w:rsidRPr="00903302" w:rsidRDefault="0019373F" w:rsidP="0019373F">
      <w:pPr>
        <w:widowControl w:val="0"/>
        <w:rPr>
          <w:color w:val="000000"/>
        </w:rPr>
      </w:pPr>
    </w:p>
    <w:p w14:paraId="3B104242" w14:textId="77777777" w:rsidR="0019373F" w:rsidRPr="00903302" w:rsidRDefault="0019373F" w:rsidP="0019373F">
      <w:pPr>
        <w:widowControl w:val="0"/>
        <w:rPr>
          <w:color w:val="000000"/>
        </w:rPr>
      </w:pPr>
      <w:r w:rsidRPr="00903302">
        <w:rPr>
          <w:color w:val="000000"/>
        </w:rPr>
        <w:t>Name of Print Publication: Pharmaceutical Technology Europe</w:t>
      </w:r>
    </w:p>
    <w:p w14:paraId="79CAAF7F" w14:textId="77777777" w:rsidR="0019373F" w:rsidRPr="00903302" w:rsidRDefault="0019373F" w:rsidP="0019373F">
      <w:pPr>
        <w:widowControl w:val="0"/>
        <w:rPr>
          <w:color w:val="000000"/>
        </w:rPr>
      </w:pPr>
    </w:p>
    <w:p w14:paraId="6FBB8CF3" w14:textId="77777777" w:rsidR="0019373F" w:rsidRPr="00903302" w:rsidRDefault="0019373F" w:rsidP="0019373F">
      <w:pPr>
        <w:widowControl w:val="0"/>
        <w:rPr>
          <w:color w:val="000000"/>
        </w:rPr>
      </w:pPr>
      <w:r w:rsidRPr="00903302">
        <w:rPr>
          <w:color w:val="000000"/>
        </w:rPr>
        <w:t>Name of Newsletter: PTE E-Alert</w:t>
      </w:r>
    </w:p>
    <w:p w14:paraId="091B4330" w14:textId="77777777" w:rsidR="0019373F" w:rsidRPr="00903302" w:rsidRDefault="0019373F" w:rsidP="0019373F">
      <w:pPr>
        <w:widowControl w:val="0"/>
        <w:rPr>
          <w:color w:val="000000"/>
        </w:rPr>
      </w:pPr>
    </w:p>
    <w:p w14:paraId="75ED341E" w14:textId="291EB993" w:rsidR="0019373F" w:rsidRPr="00903302" w:rsidRDefault="00A65B15" w:rsidP="0019373F">
      <w:pPr>
        <w:widowControl w:val="0"/>
        <w:rPr>
          <w:b/>
          <w:color w:val="000000" w:themeColor="text1"/>
        </w:rPr>
      </w:pPr>
      <w:r w:rsidRPr="00903302">
        <w:rPr>
          <w:color w:val="000000" w:themeColor="text1"/>
        </w:rPr>
        <w:t xml:space="preserve">Mail Date: </w:t>
      </w:r>
      <w:r w:rsidR="000E68BD" w:rsidRPr="00903302">
        <w:rPr>
          <w:color w:val="000000" w:themeColor="text1"/>
        </w:rPr>
        <w:t>Tuesday</w:t>
      </w:r>
      <w:r w:rsidR="0019373F" w:rsidRPr="00903302">
        <w:rPr>
          <w:color w:val="000000" w:themeColor="text1"/>
        </w:rPr>
        <w:t xml:space="preserve">, </w:t>
      </w:r>
      <w:r w:rsidR="00576476">
        <w:rPr>
          <w:color w:val="000000" w:themeColor="text1"/>
        </w:rPr>
        <w:t>November 04</w:t>
      </w:r>
      <w:r w:rsidR="000E68BD" w:rsidRPr="00903302">
        <w:rPr>
          <w:color w:val="000000" w:themeColor="text1"/>
        </w:rPr>
        <w:t>,</w:t>
      </w:r>
      <w:r w:rsidR="0019373F" w:rsidRPr="00903302">
        <w:rPr>
          <w:color w:val="000000" w:themeColor="text1"/>
        </w:rPr>
        <w:t xml:space="preserve"> </w:t>
      </w:r>
      <w:r w:rsidR="007F1C41" w:rsidRPr="00903302">
        <w:rPr>
          <w:b/>
          <w:color w:val="000000" w:themeColor="text1"/>
        </w:rPr>
        <w:t>2 PM</w:t>
      </w:r>
      <w:r w:rsidR="0019373F" w:rsidRPr="00903302">
        <w:rPr>
          <w:b/>
          <w:color w:val="000000" w:themeColor="text1"/>
        </w:rPr>
        <w:t xml:space="preserve"> UK time</w:t>
      </w:r>
    </w:p>
    <w:p w14:paraId="27F55F22" w14:textId="77777777" w:rsidR="0019373F" w:rsidRPr="00903302" w:rsidRDefault="0019373F" w:rsidP="0019373F">
      <w:pPr>
        <w:widowControl w:val="0"/>
        <w:rPr>
          <w:color w:val="000000"/>
        </w:rPr>
      </w:pPr>
    </w:p>
    <w:p w14:paraId="7D8161D2" w14:textId="3BA51029" w:rsidR="0019373F" w:rsidRDefault="0019373F" w:rsidP="0019373F">
      <w:pPr>
        <w:widowControl w:val="0"/>
        <w:rPr>
          <w:color w:val="000000"/>
        </w:rPr>
      </w:pPr>
      <w:r w:rsidRPr="00903302">
        <w:rPr>
          <w:color w:val="000000"/>
        </w:rPr>
        <w:t xml:space="preserve">From line: Rita Peters, Editorial Director, </w:t>
      </w:r>
      <w:proofErr w:type="gramStart"/>
      <w:r w:rsidRPr="00903302">
        <w:rPr>
          <w:color w:val="000000"/>
        </w:rPr>
        <w:t>Pharmaceutical</w:t>
      </w:r>
      <w:proofErr w:type="gramEnd"/>
      <w:r w:rsidRPr="00903302">
        <w:rPr>
          <w:color w:val="000000"/>
        </w:rPr>
        <w:t xml:space="preserve"> Technology</w:t>
      </w:r>
    </w:p>
    <w:p w14:paraId="609DEE34" w14:textId="77777777" w:rsidR="00167778" w:rsidRPr="00903302" w:rsidRDefault="00167778" w:rsidP="0019373F">
      <w:pPr>
        <w:widowControl w:val="0"/>
        <w:rPr>
          <w:color w:val="000000"/>
        </w:rPr>
      </w:pPr>
    </w:p>
    <w:p w14:paraId="24400383" w14:textId="76BF4545" w:rsidR="00660916" w:rsidRPr="006C5F24" w:rsidRDefault="001F710F" w:rsidP="00660916">
      <w:r w:rsidRPr="00167778">
        <w:rPr>
          <w:color w:val="FF0000"/>
        </w:rPr>
        <w:t>S</w:t>
      </w:r>
      <w:r w:rsidR="00A22663" w:rsidRPr="00167778">
        <w:rPr>
          <w:color w:val="FF0000"/>
        </w:rPr>
        <w:t xml:space="preserve">ubject Line: </w:t>
      </w:r>
      <w:r w:rsidR="009C2BA0" w:rsidRPr="0004440C">
        <w:t xml:space="preserve">New European Initiative to Tackle Antibiotic </w:t>
      </w:r>
      <w:proofErr w:type="spellStart"/>
      <w:r w:rsidR="009C2BA0" w:rsidRPr="0004440C">
        <w:t>Resistance</w:t>
      </w:r>
      <w:proofErr w:type="gramStart"/>
      <w:r w:rsidR="009C2BA0">
        <w:t>;</w:t>
      </w:r>
      <w:r w:rsidR="003862D7" w:rsidRPr="004C4371">
        <w:t>First</w:t>
      </w:r>
      <w:proofErr w:type="spellEnd"/>
      <w:proofErr w:type="gramEnd"/>
      <w:r w:rsidR="003862D7" w:rsidRPr="004C4371">
        <w:t xml:space="preserve"> </w:t>
      </w:r>
      <w:proofErr w:type="spellStart"/>
      <w:r w:rsidR="003862D7" w:rsidRPr="004C4371">
        <w:t>Biosimilar</w:t>
      </w:r>
      <w:proofErr w:type="spellEnd"/>
      <w:r w:rsidR="003862D7" w:rsidRPr="004C4371">
        <w:t xml:space="preserve"> Application Kicks Off Legal Battle</w:t>
      </w:r>
    </w:p>
    <w:p w14:paraId="0AC731D0" w14:textId="77777777" w:rsidR="00167778" w:rsidRPr="000F4213" w:rsidRDefault="00167778" w:rsidP="000F4213">
      <w:pPr>
        <w:rPr>
          <w:rFonts w:eastAsia="Times New Roman" w:cs="Times New Roman"/>
        </w:rPr>
      </w:pPr>
    </w:p>
    <w:p w14:paraId="0215B6DA" w14:textId="26F2C3F3" w:rsidR="0019373F" w:rsidRPr="006C52C2" w:rsidRDefault="007F74FB" w:rsidP="001F710F">
      <w:pPr>
        <w:pStyle w:val="Heading4"/>
        <w:spacing w:before="2" w:after="2"/>
        <w:rPr>
          <w:rFonts w:asciiTheme="minorHAnsi" w:hAnsiTheme="minorHAnsi"/>
          <w:color w:val="000000" w:themeColor="text1"/>
        </w:rPr>
      </w:pPr>
      <w:r w:rsidRPr="006C52C2">
        <w:rPr>
          <w:rFonts w:asciiTheme="minorHAnsi" w:hAnsiTheme="minorHAnsi"/>
          <w:color w:val="000000" w:themeColor="text1"/>
        </w:rPr>
        <w:t xml:space="preserve">Billing Code: </w:t>
      </w:r>
      <w:r w:rsidRPr="006C52C2">
        <w:rPr>
          <w:rFonts w:asciiTheme="minorHAnsi" w:eastAsia="Times New Roman" w:hAnsiTheme="minorHAnsi" w:cs="Arial"/>
          <w:color w:val="000000" w:themeColor="text1"/>
        </w:rPr>
        <w:t>06-003361-45-4300-EN0361</w:t>
      </w:r>
    </w:p>
    <w:p w14:paraId="161480A5" w14:textId="77777777" w:rsidR="0019373F" w:rsidRPr="006C52C2" w:rsidRDefault="0019373F" w:rsidP="0019373F">
      <w:pPr>
        <w:widowControl w:val="0"/>
        <w:pBdr>
          <w:bottom w:val="single" w:sz="12" w:space="1" w:color="auto"/>
        </w:pBdr>
        <w:rPr>
          <w:color w:val="000000" w:themeColor="text1"/>
        </w:rPr>
      </w:pPr>
      <w:r w:rsidRPr="006C52C2">
        <w:rPr>
          <w:color w:val="000000" w:themeColor="text1"/>
        </w:rPr>
        <w:t xml:space="preserve">Name of </w:t>
      </w:r>
      <w:proofErr w:type="spellStart"/>
      <w:r w:rsidRPr="006C52C2">
        <w:rPr>
          <w:color w:val="000000" w:themeColor="text1"/>
        </w:rPr>
        <w:t>Lyris</w:t>
      </w:r>
      <w:proofErr w:type="spellEnd"/>
      <w:r w:rsidRPr="006C52C2">
        <w:rPr>
          <w:color w:val="000000" w:themeColor="text1"/>
        </w:rPr>
        <w:t xml:space="preserve"> List: </w:t>
      </w:r>
    </w:p>
    <w:p w14:paraId="410F1863" w14:textId="77777777" w:rsidR="003862D7" w:rsidRDefault="0019373F" w:rsidP="00660916">
      <w:r w:rsidRPr="006C52C2">
        <w:rPr>
          <w:b/>
          <w:color w:val="000000" w:themeColor="text1"/>
          <w:sz w:val="22"/>
          <w:szCs w:val="22"/>
        </w:rPr>
        <w:t xml:space="preserve">Pharm Tech Europe </w:t>
      </w:r>
      <w:proofErr w:type="spellStart"/>
      <w:r w:rsidRPr="006C52C2">
        <w:rPr>
          <w:b/>
          <w:color w:val="000000" w:themeColor="text1"/>
          <w:sz w:val="22"/>
          <w:szCs w:val="22"/>
        </w:rPr>
        <w:t>eAlert</w:t>
      </w:r>
      <w:proofErr w:type="spellEnd"/>
      <w:r w:rsidRPr="006C52C2">
        <w:rPr>
          <w:b/>
          <w:color w:val="000000" w:themeColor="text1"/>
          <w:sz w:val="22"/>
          <w:szCs w:val="22"/>
        </w:rPr>
        <w:br/>
      </w:r>
      <w:r w:rsidRPr="006C52C2">
        <w:rPr>
          <w:color w:val="000000" w:themeColor="text1"/>
          <w:sz w:val="22"/>
          <w:szCs w:val="22"/>
        </w:rPr>
        <w:t>Mailing #1 – E-newsletter Opt-ins</w:t>
      </w:r>
      <w:r w:rsidRPr="006C52C2">
        <w:rPr>
          <w:color w:val="000000" w:themeColor="text1"/>
          <w:sz w:val="22"/>
          <w:szCs w:val="22"/>
        </w:rPr>
        <w:br/>
        <w:t xml:space="preserve">ECN Group: PTE* - Pharm Tech Europe </w:t>
      </w:r>
      <w:proofErr w:type="spellStart"/>
      <w:r w:rsidRPr="006C52C2">
        <w:rPr>
          <w:color w:val="000000" w:themeColor="text1"/>
          <w:sz w:val="22"/>
          <w:szCs w:val="22"/>
        </w:rPr>
        <w:t>Enews</w:t>
      </w:r>
      <w:proofErr w:type="spellEnd"/>
      <w:r w:rsidRPr="006C52C2">
        <w:rPr>
          <w:color w:val="000000" w:themeColor="text1"/>
          <w:sz w:val="22"/>
          <w:szCs w:val="22"/>
        </w:rPr>
        <w:br/>
      </w:r>
      <w:r w:rsidR="00503806" w:rsidRPr="003D2940">
        <w:rPr>
          <w:b/>
          <w:color w:val="FF0000"/>
        </w:rPr>
        <w:t>Subject Line:</w:t>
      </w:r>
      <w:r w:rsidR="00503806" w:rsidRPr="0009071C">
        <w:rPr>
          <w:b/>
          <w:color w:val="000000" w:themeColor="text1"/>
        </w:rPr>
        <w:t xml:space="preserve"> </w:t>
      </w:r>
      <w:r w:rsidR="00FF54E7" w:rsidRPr="0004440C">
        <w:t xml:space="preserve">New European Initiative to Tackle Antibiotic </w:t>
      </w:r>
      <w:proofErr w:type="spellStart"/>
      <w:r w:rsidR="00FF54E7" w:rsidRPr="0004440C">
        <w:t>Resistance</w:t>
      </w:r>
      <w:proofErr w:type="gramStart"/>
      <w:r w:rsidR="00FF54E7">
        <w:t>;</w:t>
      </w:r>
      <w:r w:rsidR="003862D7" w:rsidRPr="004C4371">
        <w:t>First</w:t>
      </w:r>
      <w:proofErr w:type="spellEnd"/>
      <w:proofErr w:type="gramEnd"/>
      <w:r w:rsidR="003862D7" w:rsidRPr="004C4371">
        <w:t xml:space="preserve"> </w:t>
      </w:r>
      <w:proofErr w:type="spellStart"/>
      <w:r w:rsidR="003862D7" w:rsidRPr="004C4371">
        <w:t>Biosimilar</w:t>
      </w:r>
      <w:proofErr w:type="spellEnd"/>
      <w:r w:rsidR="003862D7" w:rsidRPr="004C4371">
        <w:t xml:space="preserve"> Application Kicks Off Legal Battle</w:t>
      </w:r>
      <w:r w:rsidRPr="0009071C">
        <w:rPr>
          <w:i/>
          <w:color w:val="000000" w:themeColor="text1"/>
          <w:sz w:val="22"/>
          <w:szCs w:val="22"/>
        </w:rPr>
        <w:br/>
      </w:r>
      <w:r w:rsidRPr="0009071C">
        <w:rPr>
          <w:color w:val="000000" w:themeColor="text1"/>
          <w:sz w:val="22"/>
          <w:szCs w:val="22"/>
        </w:rPr>
        <w:t>Mailing #2 – Engaged Prospects (90-Day)</w:t>
      </w:r>
      <w:r w:rsidRPr="0009071C">
        <w:rPr>
          <w:color w:val="000000" w:themeColor="text1"/>
          <w:sz w:val="22"/>
          <w:szCs w:val="22"/>
        </w:rPr>
        <w:br/>
        <w:t xml:space="preserve">ECN Group: PTE* - Pharm Tech Europe </w:t>
      </w:r>
      <w:proofErr w:type="spellStart"/>
      <w:r w:rsidRPr="0009071C">
        <w:rPr>
          <w:color w:val="000000" w:themeColor="text1"/>
          <w:sz w:val="22"/>
          <w:szCs w:val="22"/>
        </w:rPr>
        <w:t>Enews</w:t>
      </w:r>
      <w:proofErr w:type="spellEnd"/>
      <w:r w:rsidRPr="0009071C">
        <w:rPr>
          <w:color w:val="000000" w:themeColor="text1"/>
          <w:sz w:val="22"/>
          <w:szCs w:val="22"/>
        </w:rPr>
        <w:br/>
        <w:t>ECN Filter: 90 day engaged prospects</w:t>
      </w:r>
      <w:r w:rsidRPr="0009071C">
        <w:rPr>
          <w:color w:val="000000" w:themeColor="text1"/>
          <w:sz w:val="22"/>
          <w:szCs w:val="22"/>
        </w:rPr>
        <w:br/>
      </w:r>
      <w:r w:rsidR="00503806" w:rsidRPr="003D2940">
        <w:rPr>
          <w:b/>
          <w:color w:val="FF0000"/>
        </w:rPr>
        <w:t>Subject Line</w:t>
      </w:r>
      <w:r w:rsidR="00120EAD" w:rsidRPr="003D2940">
        <w:rPr>
          <w:b/>
          <w:color w:val="FF0000"/>
        </w:rPr>
        <w:t>:</w:t>
      </w:r>
      <w:r w:rsidR="000F4213" w:rsidRPr="000F4213">
        <w:rPr>
          <w:rFonts w:eastAsia="Times New Roman" w:cs="Times New Roman"/>
        </w:rPr>
        <w:t xml:space="preserve"> </w:t>
      </w:r>
      <w:r w:rsidR="00FF54E7" w:rsidRPr="0004440C">
        <w:t xml:space="preserve">New European Initiative to Tackle Antibiotic </w:t>
      </w:r>
      <w:proofErr w:type="spellStart"/>
      <w:r w:rsidR="00FF54E7" w:rsidRPr="0004440C">
        <w:t>Resistance</w:t>
      </w:r>
      <w:r w:rsidR="00FF54E7">
        <w:t>;</w:t>
      </w:r>
      <w:r w:rsidR="003862D7" w:rsidRPr="004C4371">
        <w:t>First</w:t>
      </w:r>
      <w:proofErr w:type="spellEnd"/>
      <w:r w:rsidR="003862D7" w:rsidRPr="004C4371">
        <w:t xml:space="preserve"> </w:t>
      </w:r>
      <w:proofErr w:type="spellStart"/>
      <w:r w:rsidR="003862D7" w:rsidRPr="004C4371">
        <w:t>Biosimilar</w:t>
      </w:r>
      <w:proofErr w:type="spellEnd"/>
      <w:r w:rsidR="003862D7" w:rsidRPr="004C4371">
        <w:t xml:space="preserve"> Application Kicks Off Legal Battle</w:t>
      </w:r>
    </w:p>
    <w:p w14:paraId="22CC9328" w14:textId="073569F2" w:rsidR="006B0546" w:rsidRPr="00660916" w:rsidRDefault="0019373F" w:rsidP="00660916">
      <w:r w:rsidRPr="0009071C">
        <w:rPr>
          <w:color w:val="000000" w:themeColor="text1"/>
          <w:sz w:val="22"/>
          <w:szCs w:val="22"/>
        </w:rPr>
        <w:br/>
        <w:t>Mailing #3 – Advertisers</w:t>
      </w:r>
      <w:r w:rsidRPr="0009071C">
        <w:rPr>
          <w:color w:val="000000" w:themeColor="text1"/>
          <w:sz w:val="22"/>
          <w:szCs w:val="22"/>
        </w:rPr>
        <w:br/>
        <w:t xml:space="preserve">ECN Group: </w:t>
      </w:r>
      <w:proofErr w:type="spellStart"/>
      <w:r w:rsidRPr="0009071C">
        <w:rPr>
          <w:color w:val="000000" w:themeColor="text1"/>
          <w:sz w:val="22"/>
          <w:szCs w:val="22"/>
        </w:rPr>
        <w:t>PTE_Advertiser</w:t>
      </w:r>
      <w:proofErr w:type="spellEnd"/>
      <w:r w:rsidRPr="0009071C">
        <w:rPr>
          <w:color w:val="000000" w:themeColor="text1"/>
          <w:sz w:val="22"/>
          <w:szCs w:val="22"/>
        </w:rPr>
        <w:br/>
        <w:t>ECN Filter: None</w:t>
      </w:r>
      <w:r w:rsidRPr="0009071C">
        <w:rPr>
          <w:color w:val="000000" w:themeColor="text1"/>
          <w:sz w:val="22"/>
          <w:szCs w:val="22"/>
        </w:rPr>
        <w:br/>
      </w:r>
      <w:r w:rsidR="00503806" w:rsidRPr="003D2940">
        <w:rPr>
          <w:b/>
          <w:color w:val="FF0000"/>
        </w:rPr>
        <w:t>Subject Line</w:t>
      </w:r>
      <w:r w:rsidR="003D2940" w:rsidRPr="003D2940">
        <w:rPr>
          <w:b/>
          <w:color w:val="FF0000"/>
        </w:rPr>
        <w:t>:</w:t>
      </w:r>
      <w:r w:rsidR="00A0688B" w:rsidRPr="00A0688B">
        <w:t xml:space="preserve"> </w:t>
      </w:r>
      <w:r w:rsidR="00FF54E7" w:rsidRPr="0004440C">
        <w:t xml:space="preserve">New European Initiative to Tackle Antibiotic </w:t>
      </w:r>
      <w:proofErr w:type="spellStart"/>
      <w:r w:rsidR="00FF54E7" w:rsidRPr="0004440C">
        <w:t>Resistance</w:t>
      </w:r>
      <w:proofErr w:type="gramStart"/>
      <w:r w:rsidR="00FF54E7">
        <w:t>;</w:t>
      </w:r>
      <w:r w:rsidR="003862D7" w:rsidRPr="004C4371">
        <w:t>First</w:t>
      </w:r>
      <w:proofErr w:type="spellEnd"/>
      <w:proofErr w:type="gramEnd"/>
      <w:r w:rsidR="003862D7" w:rsidRPr="004C4371">
        <w:t xml:space="preserve"> </w:t>
      </w:r>
      <w:proofErr w:type="spellStart"/>
      <w:r w:rsidR="003862D7" w:rsidRPr="004C4371">
        <w:t>Biosimilar</w:t>
      </w:r>
      <w:proofErr w:type="spellEnd"/>
      <w:r w:rsidR="003862D7" w:rsidRPr="004C4371">
        <w:t xml:space="preserve"> Application Kicks Off Legal Battle</w:t>
      </w:r>
    </w:p>
    <w:p w14:paraId="3E60CFB9" w14:textId="3B0DFDC0" w:rsidR="0019373F" w:rsidRPr="00903302" w:rsidRDefault="0019373F" w:rsidP="00A22663">
      <w:pPr>
        <w:pStyle w:val="Heading4"/>
        <w:spacing w:before="2" w:after="2"/>
        <w:rPr>
          <w:rFonts w:asciiTheme="minorHAnsi" w:hAnsiTheme="minorHAnsi"/>
          <w:color w:val="000000"/>
        </w:rPr>
      </w:pPr>
      <w:r w:rsidRPr="00903302">
        <w:rPr>
          <w:rFonts w:asciiTheme="minorHAnsi" w:hAnsiTheme="minorHAnsi"/>
          <w:color w:val="000000"/>
        </w:rPr>
        <w:t xml:space="preserve">Contact Person: </w:t>
      </w:r>
      <w:bookmarkStart w:id="0" w:name="_GoBack"/>
      <w:bookmarkEnd w:id="0"/>
    </w:p>
    <w:p w14:paraId="230DCDFE" w14:textId="7A4F2E7D" w:rsidR="0019373F" w:rsidRPr="00903302" w:rsidRDefault="0019373F" w:rsidP="0019373F">
      <w:pPr>
        <w:widowControl w:val="0"/>
        <w:ind w:firstLine="720"/>
        <w:rPr>
          <w:color w:val="000000"/>
        </w:rPr>
      </w:pPr>
      <w:r w:rsidRPr="00903302">
        <w:rPr>
          <w:color w:val="000000"/>
        </w:rPr>
        <w:t>Name</w:t>
      </w:r>
      <w:r w:rsidR="00660916">
        <w:rPr>
          <w:color w:val="000000"/>
        </w:rPr>
        <w:t xml:space="preserve">: Ashley Roberts </w:t>
      </w:r>
    </w:p>
    <w:p w14:paraId="63A43E52" w14:textId="7BD61709" w:rsidR="0019373F" w:rsidRPr="00903302" w:rsidRDefault="0019373F" w:rsidP="0019373F">
      <w:pPr>
        <w:widowControl w:val="0"/>
        <w:ind w:firstLine="720"/>
        <w:rPr>
          <w:color w:val="000000"/>
        </w:rPr>
      </w:pPr>
      <w:r w:rsidRPr="00903302">
        <w:rPr>
          <w:color w:val="000000"/>
        </w:rPr>
        <w:t xml:space="preserve">Email: </w:t>
      </w:r>
      <w:r w:rsidR="00660916">
        <w:rPr>
          <w:color w:val="000000"/>
        </w:rPr>
        <w:t>aroberts</w:t>
      </w:r>
      <w:r w:rsidRPr="00903302">
        <w:rPr>
          <w:color w:val="000000"/>
        </w:rPr>
        <w:t>@advanstar.com</w:t>
      </w:r>
    </w:p>
    <w:p w14:paraId="2EF7C0B5" w14:textId="032E3CAD" w:rsidR="0019373F" w:rsidRPr="00903302" w:rsidRDefault="0019373F" w:rsidP="0019373F">
      <w:pPr>
        <w:widowControl w:val="0"/>
        <w:ind w:firstLine="720"/>
        <w:rPr>
          <w:color w:val="000000"/>
        </w:rPr>
      </w:pPr>
      <w:r w:rsidRPr="00903302">
        <w:rPr>
          <w:color w:val="000000"/>
        </w:rPr>
        <w:t>Phone: 732.346.</w:t>
      </w:r>
      <w:r w:rsidR="00660916">
        <w:rPr>
          <w:color w:val="000000"/>
        </w:rPr>
        <w:t>3059</w:t>
      </w:r>
    </w:p>
    <w:p w14:paraId="6F5AFF9B" w14:textId="77777777" w:rsidR="0019373F" w:rsidRPr="00903302" w:rsidRDefault="0019373F" w:rsidP="0019373F">
      <w:pPr>
        <w:widowControl w:val="0"/>
        <w:rPr>
          <w:color w:val="000000"/>
        </w:rPr>
      </w:pPr>
    </w:p>
    <w:p w14:paraId="110CD246" w14:textId="77777777" w:rsidR="0019373F" w:rsidRPr="00903302" w:rsidRDefault="0019373F" w:rsidP="0019373F">
      <w:pPr>
        <w:widowControl w:val="0"/>
        <w:rPr>
          <w:b/>
          <w:color w:val="000000"/>
          <w:sz w:val="28"/>
        </w:rPr>
      </w:pPr>
      <w:r w:rsidRPr="00903302">
        <w:rPr>
          <w:b/>
          <w:color w:val="000000"/>
          <w:sz w:val="28"/>
        </w:rPr>
        <w:t xml:space="preserve">Please ensure that the e-newsletter proof is sent to </w:t>
      </w:r>
      <w:r w:rsidRPr="00903302">
        <w:rPr>
          <w:b/>
          <w:i/>
          <w:color w:val="000000"/>
          <w:sz w:val="28"/>
        </w:rPr>
        <w:t>all</w:t>
      </w:r>
      <w:r w:rsidRPr="00903302">
        <w:rPr>
          <w:b/>
          <w:color w:val="000000"/>
          <w:sz w:val="28"/>
        </w:rPr>
        <w:t xml:space="preserve"> of the following:  </w:t>
      </w:r>
    </w:p>
    <w:p w14:paraId="33EB8FBD" w14:textId="77777777" w:rsidR="0019373F" w:rsidRPr="00903302" w:rsidRDefault="0019373F" w:rsidP="0019373F">
      <w:pPr>
        <w:widowControl w:val="0"/>
        <w:numPr>
          <w:ilvl w:val="0"/>
          <w:numId w:val="1"/>
        </w:numPr>
        <w:rPr>
          <w:b/>
          <w:color w:val="000000"/>
          <w:sz w:val="28"/>
        </w:rPr>
      </w:pPr>
      <w:r w:rsidRPr="00903302">
        <w:rPr>
          <w:b/>
          <w:color w:val="000000"/>
          <w:sz w:val="28"/>
        </w:rPr>
        <w:t>Barbara Williams</w:t>
      </w:r>
    </w:p>
    <w:p w14:paraId="6EF603FF" w14:textId="77777777" w:rsidR="0019373F" w:rsidRPr="00903302" w:rsidRDefault="0019373F" w:rsidP="0019373F">
      <w:pPr>
        <w:widowControl w:val="0"/>
        <w:numPr>
          <w:ilvl w:val="0"/>
          <w:numId w:val="1"/>
        </w:numPr>
        <w:rPr>
          <w:b/>
          <w:color w:val="000000"/>
          <w:sz w:val="28"/>
        </w:rPr>
      </w:pPr>
      <w:r w:rsidRPr="00903302">
        <w:rPr>
          <w:b/>
          <w:color w:val="000000"/>
          <w:sz w:val="28"/>
        </w:rPr>
        <w:t>Rita Peters</w:t>
      </w:r>
    </w:p>
    <w:p w14:paraId="0D12AD7B" w14:textId="060A7FEF" w:rsidR="00901F1F" w:rsidRDefault="005C131D" w:rsidP="0019373F">
      <w:pPr>
        <w:widowControl w:val="0"/>
        <w:numPr>
          <w:ilvl w:val="0"/>
          <w:numId w:val="1"/>
        </w:numPr>
        <w:rPr>
          <w:b/>
          <w:sz w:val="28"/>
        </w:rPr>
      </w:pPr>
      <w:r w:rsidRPr="003D627D">
        <w:rPr>
          <w:b/>
          <w:sz w:val="28"/>
        </w:rPr>
        <w:t xml:space="preserve">Ashley Roberts: </w:t>
      </w:r>
      <w:hyperlink r:id="rId6" w:history="1">
        <w:r w:rsidR="008A1388" w:rsidRPr="005D2725">
          <w:rPr>
            <w:rStyle w:val="Hyperlink"/>
            <w:b/>
            <w:sz w:val="28"/>
          </w:rPr>
          <w:t>aroberts@advanstar.com</w:t>
        </w:r>
      </w:hyperlink>
    </w:p>
    <w:p w14:paraId="7C315C68" w14:textId="5BDAA773" w:rsidR="008A1388" w:rsidRDefault="008A1388" w:rsidP="0019373F">
      <w:pPr>
        <w:widowControl w:val="0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lastRenderedPageBreak/>
        <w:t xml:space="preserve">Susan </w:t>
      </w:r>
      <w:proofErr w:type="spellStart"/>
      <w:r>
        <w:rPr>
          <w:b/>
          <w:sz w:val="28"/>
        </w:rPr>
        <w:t>Haigney</w:t>
      </w:r>
      <w:proofErr w:type="spellEnd"/>
    </w:p>
    <w:p w14:paraId="74CAEAB9" w14:textId="279BB0EC" w:rsidR="00660916" w:rsidRPr="003D627D" w:rsidRDefault="00660916" w:rsidP="0019373F">
      <w:pPr>
        <w:widowControl w:val="0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Ashley Roberts </w:t>
      </w:r>
    </w:p>
    <w:p w14:paraId="13E2FA94" w14:textId="77777777" w:rsidR="0019373F" w:rsidRPr="00903302" w:rsidRDefault="0019373F" w:rsidP="0019373F">
      <w:pPr>
        <w:widowControl w:val="0"/>
        <w:pBdr>
          <w:bottom w:val="single" w:sz="12" w:space="1" w:color="auto"/>
        </w:pBdr>
        <w:ind w:left="720"/>
        <w:rPr>
          <w:color w:val="000000"/>
        </w:rPr>
      </w:pPr>
    </w:p>
    <w:p w14:paraId="05B3BEA2" w14:textId="77777777" w:rsidR="0019373F" w:rsidRPr="00903302" w:rsidRDefault="0019373F" w:rsidP="0019373F">
      <w:pPr>
        <w:widowControl w:val="0"/>
        <w:rPr>
          <w:color w:val="000000"/>
        </w:rPr>
      </w:pPr>
    </w:p>
    <w:p w14:paraId="5BA50F89" w14:textId="77777777" w:rsidR="0019373F" w:rsidRPr="00903302" w:rsidRDefault="0019373F" w:rsidP="0019373F">
      <w:pPr>
        <w:widowControl w:val="0"/>
        <w:rPr>
          <w:b/>
          <w:color w:val="000000"/>
        </w:rPr>
      </w:pPr>
    </w:p>
    <w:p w14:paraId="6651EDEF" w14:textId="77777777" w:rsidR="0019373F" w:rsidRPr="00903302" w:rsidRDefault="0019373F" w:rsidP="0019373F">
      <w:pPr>
        <w:widowControl w:val="0"/>
        <w:rPr>
          <w:b/>
          <w:color w:val="000000"/>
        </w:rPr>
      </w:pPr>
    </w:p>
    <w:p w14:paraId="7021CAA1" w14:textId="77777777" w:rsidR="0019373F" w:rsidRPr="00903302" w:rsidRDefault="0019373F" w:rsidP="0019373F">
      <w:pPr>
        <w:widowControl w:val="0"/>
        <w:rPr>
          <w:b/>
          <w:color w:val="000000"/>
        </w:rPr>
      </w:pPr>
      <w:r w:rsidRPr="00903302">
        <w:rPr>
          <w:b/>
          <w:color w:val="000000"/>
        </w:rPr>
        <w:t>IN THIS ISSUE</w:t>
      </w:r>
    </w:p>
    <w:p w14:paraId="5B677667" w14:textId="77777777" w:rsidR="0019373F" w:rsidRPr="00903302" w:rsidRDefault="0019373F" w:rsidP="0019373F">
      <w:pPr>
        <w:widowControl w:val="0"/>
        <w:rPr>
          <w:color w:val="000000"/>
        </w:rPr>
      </w:pPr>
    </w:p>
    <w:p w14:paraId="2B362742" w14:textId="77777777" w:rsidR="0019373F" w:rsidRPr="00903302" w:rsidRDefault="0019373F" w:rsidP="0019373F">
      <w:pPr>
        <w:widowControl w:val="0"/>
        <w:rPr>
          <w:color w:val="000000"/>
        </w:rPr>
      </w:pPr>
      <w:r w:rsidRPr="00903302">
        <w:rPr>
          <w:color w:val="000000"/>
        </w:rPr>
        <w:t>News</w:t>
      </w:r>
    </w:p>
    <w:p w14:paraId="578CE0A6" w14:textId="77777777" w:rsidR="0019373F" w:rsidRPr="00903302" w:rsidRDefault="0019373F" w:rsidP="0019373F">
      <w:pPr>
        <w:widowControl w:val="0"/>
        <w:rPr>
          <w:color w:val="000000"/>
        </w:rPr>
      </w:pPr>
      <w:r w:rsidRPr="00903302">
        <w:rPr>
          <w:color w:val="000000"/>
        </w:rPr>
        <w:t>http://www.pharmtech.com/pharmtech/article/articleList.jsp</w:t>
      </w:r>
      <w:proofErr w:type="gramStart"/>
      <w:r w:rsidRPr="00903302">
        <w:rPr>
          <w:color w:val="000000"/>
        </w:rPr>
        <w:t>?&amp;</w:t>
      </w:r>
      <w:proofErr w:type="gramEnd"/>
      <w:r w:rsidRPr="00903302">
        <w:rPr>
          <w:color w:val="000000"/>
        </w:rPr>
        <w:t>numberOfDays=0&amp;categoryId=35097</w:t>
      </w:r>
    </w:p>
    <w:p w14:paraId="529319B1" w14:textId="77777777" w:rsidR="0019373F" w:rsidRPr="00903302" w:rsidRDefault="0019373F" w:rsidP="0019373F">
      <w:pPr>
        <w:widowControl w:val="0"/>
        <w:rPr>
          <w:color w:val="000000"/>
        </w:rPr>
      </w:pPr>
    </w:p>
    <w:p w14:paraId="704D8FE3" w14:textId="77777777" w:rsidR="0019373F" w:rsidRPr="00903302" w:rsidRDefault="0019373F" w:rsidP="0019373F">
      <w:pPr>
        <w:widowControl w:val="0"/>
        <w:rPr>
          <w:color w:val="000000"/>
        </w:rPr>
      </w:pPr>
      <w:r w:rsidRPr="00903302">
        <w:rPr>
          <w:color w:val="000000"/>
        </w:rPr>
        <w:t>Webcasts</w:t>
      </w:r>
    </w:p>
    <w:p w14:paraId="6A95E994" w14:textId="77777777" w:rsidR="0019373F" w:rsidRPr="00903302" w:rsidRDefault="0019373F" w:rsidP="0019373F">
      <w:pPr>
        <w:widowControl w:val="0"/>
        <w:rPr>
          <w:color w:val="000000"/>
        </w:rPr>
      </w:pPr>
      <w:r w:rsidRPr="00903302">
        <w:rPr>
          <w:color w:val="000000"/>
        </w:rPr>
        <w:t>http://www.pharmtech.com/pharmtech/static/staticHtml.jsp</w:t>
      </w:r>
      <w:proofErr w:type="gramStart"/>
      <w:r w:rsidRPr="00903302">
        <w:rPr>
          <w:color w:val="000000"/>
        </w:rPr>
        <w:t>?id</w:t>
      </w:r>
      <w:proofErr w:type="gramEnd"/>
      <w:r w:rsidRPr="00903302">
        <w:rPr>
          <w:color w:val="000000"/>
        </w:rPr>
        <w:t>=429297</w:t>
      </w:r>
    </w:p>
    <w:p w14:paraId="142EC52F" w14:textId="77777777" w:rsidR="0019373F" w:rsidRPr="00903302" w:rsidRDefault="0019373F" w:rsidP="0019373F">
      <w:pPr>
        <w:widowControl w:val="0"/>
        <w:rPr>
          <w:color w:val="000000"/>
        </w:rPr>
      </w:pPr>
    </w:p>
    <w:p w14:paraId="614F5D8F" w14:textId="77777777" w:rsidR="0019373F" w:rsidRPr="00903302" w:rsidRDefault="0019373F" w:rsidP="0019373F">
      <w:pPr>
        <w:widowControl w:val="0"/>
        <w:rPr>
          <w:color w:val="000000"/>
        </w:rPr>
      </w:pPr>
      <w:r w:rsidRPr="00903302">
        <w:rPr>
          <w:color w:val="000000"/>
        </w:rPr>
        <w:t>Events</w:t>
      </w:r>
    </w:p>
    <w:p w14:paraId="3CC52DB6" w14:textId="77777777" w:rsidR="0019373F" w:rsidRPr="00903302" w:rsidRDefault="0019373F" w:rsidP="0019373F">
      <w:pPr>
        <w:widowControl w:val="0"/>
        <w:rPr>
          <w:color w:val="000000"/>
        </w:rPr>
      </w:pPr>
      <w:r w:rsidRPr="00903302">
        <w:rPr>
          <w:color w:val="000000"/>
        </w:rPr>
        <w:t>http://www.pharmtech.com/pharmtech/event/eventList.jsp</w:t>
      </w:r>
      <w:proofErr w:type="gramStart"/>
      <w:r w:rsidRPr="00903302">
        <w:rPr>
          <w:color w:val="000000"/>
        </w:rPr>
        <w:t>?sort</w:t>
      </w:r>
      <w:proofErr w:type="gramEnd"/>
      <w:r w:rsidRPr="00903302">
        <w:rPr>
          <w:color w:val="000000"/>
        </w:rPr>
        <w:t>=null&amp;pageNo=1&amp;start=0&amp;categoryId=42555</w:t>
      </w:r>
    </w:p>
    <w:p w14:paraId="73777522" w14:textId="77777777" w:rsidR="0019373F" w:rsidRPr="00903302" w:rsidRDefault="0019373F" w:rsidP="0019373F">
      <w:pPr>
        <w:widowControl w:val="0"/>
        <w:rPr>
          <w:color w:val="000000"/>
        </w:rPr>
      </w:pPr>
    </w:p>
    <w:p w14:paraId="48D58745" w14:textId="77777777" w:rsidR="0019373F" w:rsidRPr="00903302" w:rsidRDefault="0019373F" w:rsidP="0019373F">
      <w:pPr>
        <w:widowControl w:val="0"/>
        <w:rPr>
          <w:color w:val="000000"/>
        </w:rPr>
      </w:pPr>
      <w:r w:rsidRPr="00903302">
        <w:rPr>
          <w:color w:val="000000"/>
        </w:rPr>
        <w:t>About Us</w:t>
      </w:r>
    </w:p>
    <w:p w14:paraId="2F0981E8" w14:textId="596EB06F" w:rsidR="00BC796A" w:rsidRPr="00903302" w:rsidRDefault="0004440C" w:rsidP="0019373F">
      <w:pPr>
        <w:widowControl w:val="0"/>
        <w:rPr>
          <w:color w:val="000000"/>
        </w:rPr>
      </w:pPr>
      <w:hyperlink r:id="rId7" w:history="1">
        <w:r w:rsidR="00BC796A" w:rsidRPr="00903302">
          <w:rPr>
            <w:rStyle w:val="Hyperlink"/>
          </w:rPr>
          <w:t>http://www.pharmtech.com/pharmtech/static/staticHtml.jsp?id=429627</w:t>
        </w:r>
      </w:hyperlink>
    </w:p>
    <w:p w14:paraId="0A561E6E" w14:textId="1ECD8826" w:rsidR="00872AAF" w:rsidRPr="00903302" w:rsidRDefault="00872AAF" w:rsidP="00872AAF">
      <w:pPr>
        <w:widowControl w:val="0"/>
      </w:pPr>
      <w:r w:rsidRPr="00903302">
        <w:t>___________________________________________________________________</w:t>
      </w:r>
      <w:r w:rsidR="001F710F" w:rsidRPr="00903302">
        <w:t>______________________________</w:t>
      </w:r>
    </w:p>
    <w:p w14:paraId="24DA2AA5" w14:textId="77777777" w:rsidR="00872AAF" w:rsidRPr="00903302" w:rsidRDefault="00872AAF" w:rsidP="00872AAF">
      <w:pPr>
        <w:widowControl w:val="0"/>
      </w:pPr>
      <w:r w:rsidRPr="00903302">
        <w:t>Newsletter content (middle section of newsletter)</w:t>
      </w:r>
    </w:p>
    <w:p w14:paraId="60A2B6C2" w14:textId="77777777" w:rsidR="00872AAF" w:rsidRPr="00903302" w:rsidRDefault="00872AAF" w:rsidP="00872AAF">
      <w:pPr>
        <w:widowControl w:val="0"/>
      </w:pPr>
    </w:p>
    <w:p w14:paraId="3143151E" w14:textId="758DE1FB" w:rsidR="003D627D" w:rsidRPr="00903302" w:rsidRDefault="00480604" w:rsidP="00872AAF">
      <w:pPr>
        <w:widowControl w:val="0"/>
        <w:rPr>
          <w:b/>
        </w:rPr>
      </w:pPr>
      <w:r w:rsidRPr="00903302">
        <w:rPr>
          <w:b/>
        </w:rPr>
        <w:t>Featured Content</w:t>
      </w:r>
    </w:p>
    <w:p w14:paraId="0264C698" w14:textId="77777777" w:rsidR="0004440C" w:rsidRDefault="0004440C" w:rsidP="0004440C">
      <w:r>
        <w:t xml:space="preserve">Story 1: </w:t>
      </w:r>
      <w:r w:rsidRPr="001744E8">
        <w:t>New Technologies Enhance the Formulation of Highly Potent Drugs</w:t>
      </w:r>
    </w:p>
    <w:p w14:paraId="6F23701C" w14:textId="77777777" w:rsidR="0004440C" w:rsidRDefault="0004440C" w:rsidP="0004440C">
      <w:r>
        <w:t xml:space="preserve">Summary: </w:t>
      </w:r>
      <w:r w:rsidRPr="001744E8">
        <w:t>Advances in solid and liquid formulation techniques are providing more options.</w:t>
      </w:r>
    </w:p>
    <w:p w14:paraId="3D90D989" w14:textId="77777777" w:rsidR="0004440C" w:rsidRDefault="0004440C" w:rsidP="0004440C">
      <w:r>
        <w:t xml:space="preserve">URL: </w:t>
      </w:r>
      <w:r w:rsidRPr="00321A35">
        <w:t>http://www.pharmtech.com/pharmtech/article/articleDetail.jsp</w:t>
      </w:r>
      <w:proofErr w:type="gramStart"/>
      <w:r w:rsidRPr="00321A35">
        <w:t>?id</w:t>
      </w:r>
      <w:proofErr w:type="gramEnd"/>
      <w:r w:rsidRPr="00321A35">
        <w:t>=</w:t>
      </w:r>
      <w:r>
        <w:t>856803&amp;topic=205,230,307</w:t>
      </w:r>
    </w:p>
    <w:p w14:paraId="78F634CF" w14:textId="77777777" w:rsidR="0004440C" w:rsidRPr="00F45260" w:rsidRDefault="0004440C" w:rsidP="0004440C"/>
    <w:p w14:paraId="1854D373" w14:textId="77777777" w:rsidR="0004440C" w:rsidRPr="0008061B" w:rsidRDefault="0004440C" w:rsidP="0004440C">
      <w:r w:rsidRPr="0008061B">
        <w:t>Story</w:t>
      </w:r>
      <w:r>
        <w:t xml:space="preserve"> 2</w:t>
      </w:r>
      <w:r w:rsidRPr="0008061B">
        <w:t xml:space="preserve">: </w:t>
      </w:r>
      <w:r w:rsidRPr="001744E8">
        <w:t>Fluorination Remains Key Challenge in API Synthesis</w:t>
      </w:r>
    </w:p>
    <w:p w14:paraId="0940AC23" w14:textId="77777777" w:rsidR="0004440C" w:rsidRPr="0008061B" w:rsidRDefault="0004440C" w:rsidP="0004440C">
      <w:r w:rsidRPr="0008061B">
        <w:t>Summary:</w:t>
      </w:r>
      <w:r>
        <w:t xml:space="preserve"> </w:t>
      </w:r>
      <w:r w:rsidRPr="001744E8">
        <w:t>Safer fluorinating reagents and access to GMP fluorination capabilities remain challenges in API synthesis.</w:t>
      </w:r>
    </w:p>
    <w:p w14:paraId="11186786" w14:textId="77777777" w:rsidR="0004440C" w:rsidRPr="0008061B" w:rsidRDefault="0004440C" w:rsidP="0004440C">
      <w:r w:rsidRPr="0008061B">
        <w:t xml:space="preserve">URL: </w:t>
      </w:r>
      <w:r w:rsidRPr="00321A35">
        <w:t>http://www.pharmtech.com/pharmtech/article/articleDetail.jsp</w:t>
      </w:r>
      <w:proofErr w:type="gramStart"/>
      <w:r w:rsidRPr="00321A35">
        <w:t>?id</w:t>
      </w:r>
      <w:proofErr w:type="gramEnd"/>
      <w:r w:rsidRPr="00321A35">
        <w:t>=</w:t>
      </w:r>
      <w:r>
        <w:t>856799&amp;topic=300,333</w:t>
      </w:r>
    </w:p>
    <w:p w14:paraId="70484AFB" w14:textId="77777777" w:rsidR="0004440C" w:rsidRDefault="0004440C" w:rsidP="0004440C">
      <w:pPr>
        <w:rPr>
          <w:b/>
        </w:rPr>
      </w:pPr>
    </w:p>
    <w:p w14:paraId="20716E14" w14:textId="77777777" w:rsidR="0004440C" w:rsidRPr="00E627A1" w:rsidRDefault="0004440C" w:rsidP="0004440C">
      <w:r w:rsidRPr="00E627A1">
        <w:t>Story</w:t>
      </w:r>
      <w:r>
        <w:t xml:space="preserve"> 3</w:t>
      </w:r>
      <w:r w:rsidRPr="00E627A1">
        <w:t xml:space="preserve">: </w:t>
      </w:r>
      <w:r w:rsidRPr="00F934A1">
        <w:t>Economic Growth Stalls in Brazil</w:t>
      </w:r>
    </w:p>
    <w:p w14:paraId="3A98C883" w14:textId="77777777" w:rsidR="0004440C" w:rsidRPr="00E627A1" w:rsidRDefault="0004440C" w:rsidP="0004440C">
      <w:r w:rsidRPr="00E627A1">
        <w:t xml:space="preserve">Summary: </w:t>
      </w:r>
      <w:r w:rsidRPr="00F934A1">
        <w:t>Brazil's pharmaceutical industry is optimistic, but is the pharmaceutical market growing steadily or showing signs of instability?</w:t>
      </w:r>
    </w:p>
    <w:p w14:paraId="12511BDD" w14:textId="77777777" w:rsidR="0004440C" w:rsidRPr="00E627A1" w:rsidRDefault="0004440C" w:rsidP="0004440C">
      <w:r w:rsidRPr="00E627A1">
        <w:t>URL: http://www.pharmtech.com/pharmtech/article/articleDetail.jsp</w:t>
      </w:r>
      <w:proofErr w:type="gramStart"/>
      <w:r w:rsidRPr="00E627A1">
        <w:t>?id</w:t>
      </w:r>
      <w:proofErr w:type="gramEnd"/>
      <w:r w:rsidRPr="00E627A1">
        <w:t>=</w:t>
      </w:r>
      <w:r>
        <w:t>856792&amp;topic=418</w:t>
      </w:r>
    </w:p>
    <w:p w14:paraId="6200754B" w14:textId="752CD530" w:rsidR="00D44C4C" w:rsidRDefault="00D44C4C" w:rsidP="000D6B00"/>
    <w:p w14:paraId="4CA6B1B2" w14:textId="4204A991" w:rsidR="0004440C" w:rsidRPr="0004440C" w:rsidRDefault="0004440C" w:rsidP="0004440C">
      <w:pPr>
        <w:widowControl w:val="0"/>
        <w:autoSpaceDE w:val="0"/>
        <w:autoSpaceDN w:val="0"/>
        <w:adjustRightInd w:val="0"/>
      </w:pPr>
      <w:r>
        <w:t>Story</w:t>
      </w:r>
      <w:r w:rsidR="00FF54E7">
        <w:t xml:space="preserve"> 4</w:t>
      </w:r>
      <w:r>
        <w:t xml:space="preserve">: </w:t>
      </w:r>
      <w:hyperlink r:id="rId8" w:history="1">
        <w:r w:rsidRPr="0004440C">
          <w:rPr>
            <w:rFonts w:cs="Arial"/>
            <w:bCs/>
            <w:color w:val="111111"/>
          </w:rPr>
          <w:t xml:space="preserve">Seven Steps to Solving </w:t>
        </w:r>
        <w:proofErr w:type="spellStart"/>
        <w:r w:rsidRPr="0004440C">
          <w:rPr>
            <w:rFonts w:cs="Arial"/>
            <w:bCs/>
            <w:color w:val="111111"/>
          </w:rPr>
          <w:t>Tabletting</w:t>
        </w:r>
        <w:proofErr w:type="spellEnd"/>
        <w:r w:rsidRPr="0004440C">
          <w:rPr>
            <w:rFonts w:cs="Arial"/>
            <w:bCs/>
            <w:color w:val="111111"/>
          </w:rPr>
          <w:t xml:space="preserve"> and Tooling Problems—Step 1: Clean</w:t>
        </w:r>
      </w:hyperlink>
    </w:p>
    <w:p w14:paraId="31FBCD49" w14:textId="5A72212B" w:rsidR="0004440C" w:rsidRDefault="0004440C" w:rsidP="000D6B00">
      <w:r>
        <w:t xml:space="preserve">Summary: </w:t>
      </w:r>
      <w:r w:rsidRPr="0004440C">
        <w:rPr>
          <w:rFonts w:cs="Arial"/>
          <w:color w:val="262626"/>
        </w:rPr>
        <w:t>Many factors can contribute to tablet manufacturing problems. Tablet tooling failures are generally the result of one, or a combination of issues.</w:t>
      </w:r>
    </w:p>
    <w:p w14:paraId="111E853D" w14:textId="1D0B0A69" w:rsidR="0004440C" w:rsidRDefault="0004440C" w:rsidP="000D6B00">
      <w:pPr>
        <w:rPr>
          <w:rFonts w:ascii="Calibri" w:hAnsi="Calibri" w:cs="Calibri"/>
          <w:sz w:val="28"/>
          <w:szCs w:val="28"/>
        </w:rPr>
      </w:pPr>
      <w:r>
        <w:t xml:space="preserve">URL: </w:t>
      </w:r>
      <w:r w:rsidRPr="0004440C">
        <w:rPr>
          <w:rFonts w:cs="Calibri"/>
        </w:rPr>
        <w:t>http://blog.pharmtech.com/2014/10/31/seven-steps-to-solving-tabletting-and-tooling-problems—step-1-clean/ </w:t>
      </w:r>
    </w:p>
    <w:p w14:paraId="6F8E3305" w14:textId="77777777" w:rsidR="0004440C" w:rsidRPr="000B4981" w:rsidRDefault="0004440C" w:rsidP="000D6B00"/>
    <w:p w14:paraId="2EEE9C20" w14:textId="64777337" w:rsidR="00601F8A" w:rsidRPr="00601F8A" w:rsidRDefault="000D6B00" w:rsidP="006C5F24">
      <w:pPr>
        <w:rPr>
          <w:b/>
        </w:rPr>
      </w:pPr>
      <w:r w:rsidRPr="00903302">
        <w:rPr>
          <w:b/>
        </w:rPr>
        <w:t xml:space="preserve">Top Stories </w:t>
      </w:r>
    </w:p>
    <w:p w14:paraId="53520BA7" w14:textId="77777777" w:rsidR="00601F8A" w:rsidRDefault="00601F8A" w:rsidP="00601F8A">
      <w:r>
        <w:t xml:space="preserve">Story 5: </w:t>
      </w:r>
      <w:r w:rsidRPr="0004440C">
        <w:t>New European Initiative to Tackle Antibiotic Resistance</w:t>
      </w:r>
    </w:p>
    <w:p w14:paraId="0D95EB80" w14:textId="77777777" w:rsidR="00601F8A" w:rsidRDefault="00601F8A" w:rsidP="00601F8A">
      <w:r>
        <w:t xml:space="preserve">Summary: </w:t>
      </w:r>
      <w:r w:rsidRPr="0004440C">
        <w:t>A major new European initiative, DRIVE-AB (Driving Reinvestment in R&amp;D and Responsible Antibiotic Use), has been launched to address the growing threat of antibiotic resistance.</w:t>
      </w:r>
    </w:p>
    <w:p w14:paraId="4B783B35" w14:textId="77777777" w:rsidR="00601F8A" w:rsidRDefault="00601F8A" w:rsidP="00601F8A">
      <w:r>
        <w:t xml:space="preserve">URL: </w:t>
      </w:r>
      <w:r w:rsidRPr="002B5BBE">
        <w:t>http://www.pharmtech.com/pharmtech/article/articleDetail.jsp</w:t>
      </w:r>
      <w:proofErr w:type="gramStart"/>
      <w:r w:rsidRPr="002B5BBE">
        <w:t>?id</w:t>
      </w:r>
      <w:proofErr w:type="gramEnd"/>
      <w:r w:rsidRPr="002B5BBE">
        <w:t>=</w:t>
      </w:r>
      <w:r>
        <w:t>858462&amp;topic=402,418</w:t>
      </w:r>
    </w:p>
    <w:p w14:paraId="12E84361" w14:textId="77777777" w:rsidR="00601F8A" w:rsidRDefault="00601F8A" w:rsidP="006C5F24"/>
    <w:p w14:paraId="2E129CB7" w14:textId="47E9FE9C" w:rsidR="002B5BBE" w:rsidRDefault="00601F8A" w:rsidP="007141ED">
      <w:r>
        <w:t>Story</w:t>
      </w:r>
      <w:r w:rsidR="00FF54E7">
        <w:t xml:space="preserve"> 6</w:t>
      </w:r>
      <w:r>
        <w:t xml:space="preserve">: </w:t>
      </w:r>
      <w:r w:rsidRPr="00601F8A">
        <w:t xml:space="preserve">EMA: Extrapolation Across Indications for </w:t>
      </w:r>
      <w:proofErr w:type="spellStart"/>
      <w:r w:rsidRPr="00601F8A">
        <w:t>Biosimilars</w:t>
      </w:r>
      <w:proofErr w:type="spellEnd"/>
      <w:r w:rsidRPr="00601F8A">
        <w:t xml:space="preserve"> a Possibility</w:t>
      </w:r>
    </w:p>
    <w:p w14:paraId="558BFE23" w14:textId="7A5A4A53" w:rsidR="00601F8A" w:rsidRDefault="00601F8A" w:rsidP="007141ED">
      <w:r>
        <w:t>Summary</w:t>
      </w:r>
      <w:r w:rsidR="009C2BA0">
        <w:t xml:space="preserve">: </w:t>
      </w:r>
      <w:r w:rsidR="009C2BA0" w:rsidRPr="009C2BA0">
        <w:t xml:space="preserve">The final guidance explains some principles for developing </w:t>
      </w:r>
      <w:proofErr w:type="spellStart"/>
      <w:r w:rsidR="009C2BA0" w:rsidRPr="009C2BA0">
        <w:t>biosimilars</w:t>
      </w:r>
      <w:proofErr w:type="spellEnd"/>
      <w:r w:rsidR="009C2BA0" w:rsidRPr="009C2BA0">
        <w:t xml:space="preserve"> and establishes some rules about extrapolation across indications for various medical conditions.</w:t>
      </w:r>
    </w:p>
    <w:p w14:paraId="2BCE700E" w14:textId="74E24324" w:rsidR="00601F8A" w:rsidRDefault="00601F8A" w:rsidP="007141ED">
      <w:r>
        <w:t xml:space="preserve">URL: </w:t>
      </w:r>
      <w:r w:rsidRPr="002B5BBE">
        <w:t>http://www.pharmtech.com/pharmtech/article/articleDetail.jsp</w:t>
      </w:r>
      <w:proofErr w:type="gramStart"/>
      <w:r w:rsidRPr="002B5BBE">
        <w:t>?id</w:t>
      </w:r>
      <w:proofErr w:type="gramEnd"/>
      <w:r w:rsidRPr="002B5BBE">
        <w:t>=</w:t>
      </w:r>
      <w:r w:rsidR="009C2BA0">
        <w:t>859037&amp;topic=402,328</w:t>
      </w:r>
    </w:p>
    <w:p w14:paraId="040E3E42" w14:textId="77777777" w:rsidR="00601F8A" w:rsidRPr="00903302" w:rsidRDefault="00601F8A" w:rsidP="007141ED"/>
    <w:p w14:paraId="3A05F230" w14:textId="77777777" w:rsidR="00480604" w:rsidRPr="00903302" w:rsidRDefault="00480604" w:rsidP="00480604">
      <w:pPr>
        <w:widowControl w:val="0"/>
        <w:rPr>
          <w:b/>
        </w:rPr>
      </w:pPr>
      <w:proofErr w:type="spellStart"/>
      <w:r w:rsidRPr="00903302">
        <w:rPr>
          <w:b/>
        </w:rPr>
        <w:t>PharmTech</w:t>
      </w:r>
      <w:proofErr w:type="spellEnd"/>
      <w:r w:rsidRPr="00903302">
        <w:rPr>
          <w:b/>
        </w:rPr>
        <w:t xml:space="preserve"> Europe Marks 25 Years of Drug Development</w:t>
      </w:r>
    </w:p>
    <w:p w14:paraId="76D7E2B5" w14:textId="11F00A15" w:rsidR="00F66CED" w:rsidRPr="00265905" w:rsidRDefault="00FF54E7" w:rsidP="00F66CED">
      <w:pPr>
        <w:rPr>
          <w:rFonts w:eastAsia="Times New Roman" w:cs="Times New Roman"/>
        </w:rPr>
      </w:pPr>
      <w:r>
        <w:rPr>
          <w:rFonts w:eastAsia="Times New Roman" w:cs="Times New Roman"/>
        </w:rPr>
        <w:t>Story 7</w:t>
      </w:r>
      <w:r w:rsidR="00F66CED" w:rsidRPr="00265905">
        <w:rPr>
          <w:rFonts w:eastAsia="Times New Roman" w:cs="Times New Roman"/>
        </w:rPr>
        <w:t xml:space="preserve">: </w:t>
      </w:r>
      <w:r w:rsidR="00AB55FF" w:rsidRPr="00AB55FF">
        <w:rPr>
          <w:rFonts w:eastAsia="Times New Roman" w:cs="Times New Roman"/>
        </w:rPr>
        <w:t>Advances in the Pharmaceutical Industry Have Shaped Particle Sizing Technology</w:t>
      </w:r>
    </w:p>
    <w:p w14:paraId="53212DA1" w14:textId="244EE6E2" w:rsidR="003D2940" w:rsidRPr="00265905" w:rsidRDefault="00F66CED" w:rsidP="003D2940">
      <w:pPr>
        <w:rPr>
          <w:rFonts w:cs="Times New Roman"/>
        </w:rPr>
      </w:pPr>
      <w:r w:rsidRPr="00265905">
        <w:rPr>
          <w:rFonts w:eastAsia="Times New Roman" w:cs="Times New Roman"/>
        </w:rPr>
        <w:t xml:space="preserve">Summary: </w:t>
      </w:r>
      <w:r w:rsidR="00AB55FF" w:rsidRPr="00AB55FF">
        <w:rPr>
          <w:rFonts w:eastAsia="Times New Roman" w:cs="Times New Roman"/>
        </w:rPr>
        <w:t>A diverse range of particle sizing solutions is available, from techniques for the characterization of complex formulations through to online PAT tools for real-time measurement.</w:t>
      </w:r>
    </w:p>
    <w:p w14:paraId="4D453407" w14:textId="75547B75" w:rsidR="00F66CED" w:rsidRPr="00903302" w:rsidRDefault="00F66CED" w:rsidP="00F66CED">
      <w:pPr>
        <w:rPr>
          <w:color w:val="FF0000"/>
        </w:rPr>
      </w:pPr>
      <w:r w:rsidRPr="00265905">
        <w:rPr>
          <w:rFonts w:cs="Times New Roman"/>
        </w:rPr>
        <w:t>http://www.pharmtech.com/pharmtech/article/articleDetail.jsp</w:t>
      </w:r>
      <w:proofErr w:type="gramStart"/>
      <w:r w:rsidRPr="00265905">
        <w:rPr>
          <w:rFonts w:cs="Times New Roman"/>
        </w:rPr>
        <w:t>?id</w:t>
      </w:r>
      <w:proofErr w:type="gramEnd"/>
      <w:r w:rsidRPr="00265905">
        <w:rPr>
          <w:rFonts w:cs="Times New Roman"/>
        </w:rPr>
        <w:t>=</w:t>
      </w:r>
      <w:r w:rsidR="00AB55FF">
        <w:rPr>
          <w:rFonts w:cs="Times New Roman"/>
        </w:rPr>
        <w:t>851016&amp;topic=309,329</w:t>
      </w:r>
    </w:p>
    <w:p w14:paraId="297448B0" w14:textId="77777777" w:rsidR="00903522" w:rsidRPr="00DD49B0" w:rsidRDefault="00903522" w:rsidP="00903522">
      <w:r w:rsidRPr="00DD49B0">
        <w:rPr>
          <w:noProof/>
        </w:rPr>
        <w:drawing>
          <wp:inline distT="0" distB="0" distL="0" distR="0" wp14:anchorId="375E667A" wp14:editId="3B8E375A">
            <wp:extent cx="10160" cy="121920"/>
            <wp:effectExtent l="0" t="0" r="0" b="0"/>
            <wp:docPr id="1" name="Picture 1" descr="http://www.pharmtech.com/pharmtech/sitewide/images/clear_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harmtech.com/pharmtech/sitewide/images/clear_dot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9DADD" w14:textId="0EF9346E" w:rsidR="00F66CED" w:rsidRPr="00265905" w:rsidRDefault="00F66CED" w:rsidP="00F66CED">
      <w:pPr>
        <w:rPr>
          <w:rFonts w:eastAsia="Times New Roman" w:cs="Times New Roman"/>
        </w:rPr>
      </w:pPr>
      <w:r w:rsidRPr="00265905">
        <w:rPr>
          <w:rFonts w:eastAsia="Times New Roman" w:cs="Times New Roman"/>
        </w:rPr>
        <w:t>St</w:t>
      </w:r>
      <w:r w:rsidR="00FF54E7">
        <w:rPr>
          <w:rFonts w:eastAsia="Times New Roman" w:cs="Times New Roman"/>
        </w:rPr>
        <w:t>ory 8</w:t>
      </w:r>
      <w:r w:rsidRPr="00265905">
        <w:rPr>
          <w:rFonts w:eastAsia="Times New Roman" w:cs="Times New Roman"/>
        </w:rPr>
        <w:t xml:space="preserve">: </w:t>
      </w:r>
      <w:r w:rsidR="00AB55FF" w:rsidRPr="00AB55FF">
        <w:rPr>
          <w:rFonts w:eastAsia="Times New Roman" w:cs="Times New Roman"/>
        </w:rPr>
        <w:t>Innovations and Future Trends in HPLC Column Technology</w:t>
      </w:r>
    </w:p>
    <w:p w14:paraId="107E46D3" w14:textId="1F1F056C" w:rsidR="00F66CED" w:rsidRPr="00265905" w:rsidRDefault="00F66CED" w:rsidP="00F66CED">
      <w:pPr>
        <w:rPr>
          <w:rFonts w:eastAsia="Times New Roman" w:cs="Times New Roman"/>
        </w:rPr>
      </w:pPr>
      <w:r w:rsidRPr="00265905">
        <w:rPr>
          <w:rFonts w:eastAsia="Times New Roman" w:cs="Times New Roman"/>
        </w:rPr>
        <w:t xml:space="preserve">Summary: </w:t>
      </w:r>
      <w:r w:rsidR="00AB55FF" w:rsidRPr="00AB55FF">
        <w:rPr>
          <w:rFonts w:eastAsia="Times New Roman" w:cs="Times New Roman"/>
        </w:rPr>
        <w:t>Developments in chromatography column technology to deliver greater efficiency, speed and inertness benefit the drug development process from discovery to manufacturing and quality control.</w:t>
      </w:r>
    </w:p>
    <w:p w14:paraId="576FCDEA" w14:textId="2E2B096D" w:rsidR="00F66CED" w:rsidRPr="00A07B4B" w:rsidRDefault="00F66CED" w:rsidP="00F66CED">
      <w:pPr>
        <w:rPr>
          <w:color w:val="FF0000"/>
        </w:rPr>
      </w:pPr>
      <w:r w:rsidRPr="00265905">
        <w:t xml:space="preserve">URL: </w:t>
      </w:r>
      <w:r w:rsidRPr="00265905">
        <w:rPr>
          <w:rFonts w:cs="Times New Roman"/>
        </w:rPr>
        <w:t>http://www.pharmtech.com/pharmtech/article/articleDetail.jsp</w:t>
      </w:r>
      <w:proofErr w:type="gramStart"/>
      <w:r w:rsidRPr="00265905">
        <w:rPr>
          <w:rFonts w:cs="Times New Roman"/>
        </w:rPr>
        <w:t>?id</w:t>
      </w:r>
      <w:proofErr w:type="gramEnd"/>
      <w:r w:rsidRPr="00265905">
        <w:rPr>
          <w:rFonts w:cs="Times New Roman"/>
        </w:rPr>
        <w:t>=</w:t>
      </w:r>
      <w:r w:rsidR="004C4371">
        <w:rPr>
          <w:rFonts w:cs="Times New Roman"/>
        </w:rPr>
        <w:t>851017&amp;topic=329</w:t>
      </w:r>
    </w:p>
    <w:p w14:paraId="0EFC3160" w14:textId="77777777" w:rsidR="001C4754" w:rsidRPr="00903302" w:rsidRDefault="001C4754" w:rsidP="00F66CED">
      <w:pPr>
        <w:rPr>
          <w:color w:val="FF0000"/>
        </w:rPr>
      </w:pPr>
    </w:p>
    <w:p w14:paraId="29A5A1CF" w14:textId="77777777" w:rsidR="00901F1F" w:rsidRDefault="00901F1F" w:rsidP="00901F1F">
      <w:pPr>
        <w:rPr>
          <w:b/>
        </w:rPr>
      </w:pPr>
      <w:r w:rsidRPr="00903302">
        <w:rPr>
          <w:b/>
        </w:rPr>
        <w:t>Industry News</w:t>
      </w:r>
    </w:p>
    <w:p w14:paraId="770022A7" w14:textId="16D27CAE" w:rsidR="00801F70" w:rsidRDefault="00660916" w:rsidP="00801F70">
      <w:r>
        <w:t>Story 9</w:t>
      </w:r>
      <w:r w:rsidR="00801F70">
        <w:t xml:space="preserve">: </w:t>
      </w:r>
      <w:r w:rsidR="00AB55FF" w:rsidRPr="00AB55FF">
        <w:t>SAFC Introduces New Protein Quality Supplement for Optimized Biologics Production</w:t>
      </w:r>
    </w:p>
    <w:p w14:paraId="5B3E667D" w14:textId="085603D5" w:rsidR="00801F70" w:rsidRDefault="00801F70" w:rsidP="00801F70">
      <w:r>
        <w:t xml:space="preserve">Summary: </w:t>
      </w:r>
      <w:r w:rsidR="00AB55FF" w:rsidRPr="00AB55FF">
        <w:t xml:space="preserve">Sigma-Aldrich's custom manufacturing services business unit, SAFC, has launched a new protein quality supplement for biological drug production, including </w:t>
      </w:r>
      <w:proofErr w:type="spellStart"/>
      <w:r w:rsidR="00AB55FF" w:rsidRPr="00AB55FF">
        <w:t>biosimilars</w:t>
      </w:r>
      <w:proofErr w:type="spellEnd"/>
      <w:r w:rsidR="00AB55FF" w:rsidRPr="00AB55FF">
        <w:t>.</w:t>
      </w:r>
    </w:p>
    <w:p w14:paraId="03EEB323" w14:textId="641E7C86" w:rsidR="00801F70" w:rsidRDefault="00801F70" w:rsidP="00801F70">
      <w:r>
        <w:t xml:space="preserve">URL: </w:t>
      </w:r>
      <w:r w:rsidRPr="00321A35">
        <w:t>http://www.pharmtech.com/pharmtech/article/articleDetail.jsp</w:t>
      </w:r>
      <w:proofErr w:type="gramStart"/>
      <w:r w:rsidRPr="00321A35">
        <w:t>?id</w:t>
      </w:r>
      <w:proofErr w:type="gramEnd"/>
      <w:r w:rsidRPr="00321A35">
        <w:t>=</w:t>
      </w:r>
      <w:r w:rsidR="00AB55FF">
        <w:t>858595&amp;topic=3</w:t>
      </w:r>
      <w:r w:rsidR="004C4371">
        <w:t>28</w:t>
      </w:r>
    </w:p>
    <w:p w14:paraId="17EE6702" w14:textId="77777777" w:rsidR="00A94BD5" w:rsidRDefault="00A94BD5" w:rsidP="00901F1F"/>
    <w:p w14:paraId="689194A7" w14:textId="52CB00D7" w:rsidR="00601F8A" w:rsidRPr="006C5F24" w:rsidRDefault="00FF54E7" w:rsidP="00601F8A">
      <w:r>
        <w:t>Story 10</w:t>
      </w:r>
      <w:r w:rsidR="00601F8A" w:rsidRPr="006C5F24">
        <w:t xml:space="preserve">: </w:t>
      </w:r>
      <w:r w:rsidR="00601F8A" w:rsidRPr="004C4371">
        <w:t xml:space="preserve">First </w:t>
      </w:r>
      <w:proofErr w:type="spellStart"/>
      <w:r w:rsidR="00601F8A" w:rsidRPr="004C4371">
        <w:t>Biosimilar</w:t>
      </w:r>
      <w:proofErr w:type="spellEnd"/>
      <w:r w:rsidR="00601F8A" w:rsidRPr="004C4371">
        <w:t xml:space="preserve"> Application Kicks Off Legal Battle</w:t>
      </w:r>
    </w:p>
    <w:p w14:paraId="3400B4C4" w14:textId="77777777" w:rsidR="00601F8A" w:rsidRPr="006C5F24" w:rsidRDefault="00601F8A" w:rsidP="00601F8A">
      <w:r w:rsidRPr="006C5F24">
        <w:t xml:space="preserve">Summary: </w:t>
      </w:r>
      <w:r w:rsidRPr="004C4371">
        <w:t xml:space="preserve">Amgen is suing Sandoz over Sandoz's </w:t>
      </w:r>
      <w:proofErr w:type="spellStart"/>
      <w:r w:rsidRPr="004C4371">
        <w:t>biosimilar</w:t>
      </w:r>
      <w:proofErr w:type="spellEnd"/>
      <w:r w:rsidRPr="004C4371">
        <w:t xml:space="preserve"> application for </w:t>
      </w:r>
      <w:proofErr w:type="spellStart"/>
      <w:r w:rsidRPr="004C4371">
        <w:t>filgrastim</w:t>
      </w:r>
      <w:proofErr w:type="spellEnd"/>
      <w:r w:rsidRPr="004C4371">
        <w:t>.</w:t>
      </w:r>
    </w:p>
    <w:p w14:paraId="1A23A4D6" w14:textId="77777777" w:rsidR="00601F8A" w:rsidRDefault="00601F8A" w:rsidP="00601F8A">
      <w:r w:rsidRPr="006C5F24">
        <w:t xml:space="preserve">URL: </w:t>
      </w:r>
      <w:r w:rsidRPr="00660916">
        <w:t>http://www.pharmtech.com/pharmtech/article/articleDetail.jsp</w:t>
      </w:r>
      <w:proofErr w:type="gramStart"/>
      <w:r w:rsidRPr="00660916">
        <w:t>?id</w:t>
      </w:r>
      <w:proofErr w:type="gramEnd"/>
      <w:r w:rsidRPr="00660916">
        <w:t>=</w:t>
      </w:r>
      <w:r>
        <w:t>859022&amp;topic=403,402, 328</w:t>
      </w:r>
    </w:p>
    <w:p w14:paraId="2D852963" w14:textId="77777777" w:rsidR="00601F8A" w:rsidRDefault="00601F8A" w:rsidP="00901F1F"/>
    <w:p w14:paraId="67C78800" w14:textId="50EC2760" w:rsidR="00FF54E7" w:rsidRDefault="00FF54E7" w:rsidP="00901F1F">
      <w:r>
        <w:t xml:space="preserve">Story 11: </w:t>
      </w:r>
      <w:proofErr w:type="spellStart"/>
      <w:r w:rsidRPr="00FF54E7">
        <w:t>Gerresheimer</w:t>
      </w:r>
      <w:proofErr w:type="spellEnd"/>
      <w:r w:rsidRPr="00FF54E7">
        <w:t xml:space="preserve"> Introduces Integrated Processes for Mold Qualification</w:t>
      </w:r>
    </w:p>
    <w:p w14:paraId="0558BC07" w14:textId="17137AC4" w:rsidR="00FF54E7" w:rsidRDefault="00FF54E7" w:rsidP="00901F1F">
      <w:r>
        <w:t xml:space="preserve">Summary: </w:t>
      </w:r>
      <w:proofErr w:type="spellStart"/>
      <w:r w:rsidRPr="00FF54E7">
        <w:t>Gerresheimer</w:t>
      </w:r>
      <w:proofErr w:type="spellEnd"/>
      <w:r w:rsidRPr="00FF54E7">
        <w:t xml:space="preserve">, a company with expertise in pharmaceutical and medical technology, announced that it is applying an integrated mold qualification and validation concept for a fast and cost-efficient time-to-market. </w:t>
      </w:r>
    </w:p>
    <w:p w14:paraId="38321F0D" w14:textId="69F6F43D" w:rsidR="00FF54E7" w:rsidRDefault="00FF54E7" w:rsidP="00901F1F">
      <w:r>
        <w:t xml:space="preserve">URL: </w:t>
      </w:r>
      <w:r w:rsidRPr="00660916">
        <w:t>http://www.pharmtech.com/pharmtech/article/articleDetail.jsp</w:t>
      </w:r>
      <w:proofErr w:type="gramStart"/>
      <w:r w:rsidRPr="00660916">
        <w:t>?id</w:t>
      </w:r>
      <w:proofErr w:type="gramEnd"/>
      <w:r w:rsidRPr="00660916">
        <w:t>=</w:t>
      </w:r>
      <w:r>
        <w:t>858590&amp;topic=309</w:t>
      </w:r>
    </w:p>
    <w:p w14:paraId="6297BE07" w14:textId="77777777" w:rsidR="00FF54E7" w:rsidRPr="00A94BD5" w:rsidRDefault="00FF54E7" w:rsidP="00901F1F"/>
    <w:p w14:paraId="4C230899" w14:textId="78A69A9C" w:rsidR="00A94BD5" w:rsidRDefault="00A94BD5" w:rsidP="00901F1F">
      <w:r w:rsidRPr="00A94BD5">
        <w:t>Story</w:t>
      </w:r>
      <w:r w:rsidR="00FF54E7">
        <w:t xml:space="preserve"> 12</w:t>
      </w:r>
      <w:r w:rsidRPr="00A94BD5">
        <w:t>:</w:t>
      </w:r>
      <w:r>
        <w:t xml:space="preserve"> </w:t>
      </w:r>
      <w:r w:rsidR="00AB55FF" w:rsidRPr="00AB55FF">
        <w:t>Bristol-Myers Squibb Announces Agreement to Acquire HER2-Targeted Cancer Treatment</w:t>
      </w:r>
    </w:p>
    <w:p w14:paraId="16E53B16" w14:textId="4BB47336" w:rsidR="00A94BD5" w:rsidRDefault="00A94BD5" w:rsidP="00901F1F">
      <w:r>
        <w:t xml:space="preserve">Summary: </w:t>
      </w:r>
      <w:r w:rsidR="00AB55FF" w:rsidRPr="00AB55FF">
        <w:t xml:space="preserve">Bristol-Myers Squibb announced that they have reached an agreement with F-star Alpha, giving </w:t>
      </w:r>
      <w:r w:rsidR="00AB55FF">
        <w:t>BMS</w:t>
      </w:r>
      <w:r w:rsidR="00AB55FF" w:rsidRPr="00AB55FF">
        <w:t xml:space="preserve"> the exclusive option to acquire F-star's HER2-targeted breast and gastric cancer treatment.</w:t>
      </w:r>
    </w:p>
    <w:p w14:paraId="4D95C8B0" w14:textId="2736B8FC" w:rsidR="00A94BD5" w:rsidRDefault="00A94BD5" w:rsidP="00901F1F">
      <w:r>
        <w:t xml:space="preserve">URL: </w:t>
      </w:r>
      <w:r w:rsidRPr="00F45260">
        <w:t>http://www.pharmtech.com/pharmtech/article/articleDetail.jsp</w:t>
      </w:r>
      <w:proofErr w:type="gramStart"/>
      <w:r w:rsidRPr="00F45260">
        <w:t>?id</w:t>
      </w:r>
      <w:proofErr w:type="gramEnd"/>
      <w:r w:rsidRPr="00F45260">
        <w:t>=</w:t>
      </w:r>
      <w:r w:rsidR="00AB55FF">
        <w:t>858378&amp;topic=415,220</w:t>
      </w:r>
    </w:p>
    <w:p w14:paraId="34A0982F" w14:textId="77777777" w:rsidR="00AB55FF" w:rsidRPr="00A94BD5" w:rsidRDefault="00AB55FF" w:rsidP="00901F1F"/>
    <w:p w14:paraId="5B2B0A00" w14:textId="7B37EEF3" w:rsidR="003F2CC2" w:rsidRDefault="003F2CC2" w:rsidP="006C5F24">
      <w:r>
        <w:t>Story</w:t>
      </w:r>
      <w:r w:rsidR="00FF54E7">
        <w:t xml:space="preserve"> 13</w:t>
      </w:r>
      <w:r>
        <w:t xml:space="preserve">: </w:t>
      </w:r>
      <w:r w:rsidR="00972A14" w:rsidRPr="00972A14">
        <w:t>SGS Completes Cell Bank Testing Facility</w:t>
      </w:r>
    </w:p>
    <w:p w14:paraId="1D2B98D7" w14:textId="0E15091B" w:rsidR="003F2CC2" w:rsidRDefault="003F2CC2" w:rsidP="006C5F24">
      <w:r>
        <w:t xml:space="preserve">Summary: </w:t>
      </w:r>
      <w:r w:rsidR="00972A14" w:rsidRPr="00972A14">
        <w:t>SGS Life Science Services announced the completion of its Glasgow, UK testing facility for cell banks in biological medicines.</w:t>
      </w:r>
    </w:p>
    <w:p w14:paraId="2441975F" w14:textId="398DB7BE" w:rsidR="003F2CC2" w:rsidRDefault="003F2CC2" w:rsidP="006C5F24">
      <w:r>
        <w:t xml:space="preserve">URL: </w:t>
      </w:r>
      <w:r w:rsidRPr="00F45260">
        <w:t>http://www.pharmtech.com/pharmtech/article/articleDetail.jsp</w:t>
      </w:r>
      <w:proofErr w:type="gramStart"/>
      <w:r w:rsidRPr="00F45260">
        <w:t>?id</w:t>
      </w:r>
      <w:proofErr w:type="gramEnd"/>
      <w:r w:rsidRPr="00F45260">
        <w:t>=</w:t>
      </w:r>
      <w:r w:rsidR="00972A14">
        <w:t>858738&amp;topic=416,418,339</w:t>
      </w:r>
    </w:p>
    <w:p w14:paraId="032D7E08" w14:textId="77777777" w:rsidR="003F2CC2" w:rsidRDefault="003F2CC2" w:rsidP="006C5F24"/>
    <w:p w14:paraId="23ADBA77" w14:textId="69EAE8FB" w:rsidR="006C5F24" w:rsidRPr="00F45260" w:rsidRDefault="00FF54E7" w:rsidP="006C5F24">
      <w:r>
        <w:t>Story 14</w:t>
      </w:r>
      <w:r w:rsidR="006C5F24" w:rsidRPr="00F45260">
        <w:t xml:space="preserve">: </w:t>
      </w:r>
      <w:r w:rsidR="009C2BA0" w:rsidRPr="009C2BA0">
        <w:t>DPT Expands Capacity with New High-Speed Bottle-Filling Center at San Antonio Site</w:t>
      </w:r>
    </w:p>
    <w:p w14:paraId="5AD71A68" w14:textId="404231D5" w:rsidR="006C5F24" w:rsidRPr="00F45260" w:rsidRDefault="006C5F24" w:rsidP="006C5F24">
      <w:r w:rsidRPr="00F45260">
        <w:t xml:space="preserve">Summary: </w:t>
      </w:r>
      <w:r w:rsidR="009C2BA0" w:rsidRPr="009C2BA0">
        <w:t>CDMO DPT Laboratories, a specialist in semi-solid and liquid dosage forms, announced that it has implemented a high-speed bottle-filling center at its San Antonio location.</w:t>
      </w:r>
    </w:p>
    <w:p w14:paraId="091CE3F2" w14:textId="467E9D88" w:rsidR="006C5F24" w:rsidRPr="00F45260" w:rsidRDefault="006C5F24" w:rsidP="006C5F24">
      <w:r w:rsidRPr="00F45260">
        <w:t>URL: http://www.pharmtech.com/pharmtech/article/articleDetail.jsp</w:t>
      </w:r>
      <w:proofErr w:type="gramStart"/>
      <w:r w:rsidRPr="00F45260">
        <w:t>?id</w:t>
      </w:r>
      <w:proofErr w:type="gramEnd"/>
      <w:r w:rsidRPr="00F45260">
        <w:t>=</w:t>
      </w:r>
      <w:r w:rsidR="009C2BA0">
        <w:t>858597&amp;topic=416,418,350</w:t>
      </w:r>
    </w:p>
    <w:p w14:paraId="59F93FC0" w14:textId="77777777" w:rsidR="002B5BBE" w:rsidRPr="006C5F24" w:rsidRDefault="002B5BBE" w:rsidP="00903522"/>
    <w:p w14:paraId="238C8F87" w14:textId="77777777" w:rsidR="00FC063E" w:rsidRPr="00FC063E" w:rsidRDefault="00FC063E" w:rsidP="00903522">
      <w:pPr>
        <w:contextualSpacing/>
        <w:rPr>
          <w:rFonts w:ascii="Times New Roman" w:hAnsi="Times New Roman" w:cs="Times New Roman"/>
        </w:rPr>
      </w:pPr>
    </w:p>
    <w:p w14:paraId="262EC5E3" w14:textId="3DB0E403" w:rsidR="0009071C" w:rsidRPr="003D2940" w:rsidRDefault="000D6B00" w:rsidP="00390021">
      <w:pPr>
        <w:rPr>
          <w:b/>
        </w:rPr>
      </w:pPr>
      <w:r w:rsidRPr="00903302">
        <w:rPr>
          <w:b/>
        </w:rPr>
        <w:t>Webcasts</w:t>
      </w:r>
    </w:p>
    <w:p w14:paraId="6B6A64A9" w14:textId="77777777" w:rsidR="0009071C" w:rsidRPr="00903302" w:rsidRDefault="0009071C" w:rsidP="00390021">
      <w:pPr>
        <w:rPr>
          <w:rFonts w:cs="Times New Roman"/>
          <w:b/>
          <w:bCs/>
          <w:sz w:val="20"/>
          <w:szCs w:val="20"/>
        </w:rPr>
      </w:pPr>
    </w:p>
    <w:p w14:paraId="08473837" w14:textId="46281730" w:rsidR="00390021" w:rsidRPr="003D2940" w:rsidRDefault="003D2940" w:rsidP="00390021">
      <w:pPr>
        <w:rPr>
          <w:rFonts w:cs="Times New Roman"/>
          <w:b/>
          <w:bCs/>
        </w:rPr>
      </w:pPr>
      <w:r w:rsidRPr="003D2940">
        <w:rPr>
          <w:rFonts w:cs="Arial"/>
        </w:rPr>
        <w:t>Developing a Comprehensive Tool Kit for Microbial Identification Tuesday, November 18, 2014 at 8 AM CET PST/ 11 AM EST/ 4 PM GMT/ 5 PM CET</w:t>
      </w:r>
    </w:p>
    <w:p w14:paraId="0B0E6CF3" w14:textId="639C0B68" w:rsidR="003D2940" w:rsidRPr="003D2940" w:rsidRDefault="003D2940" w:rsidP="00872AAF">
      <w:pPr>
        <w:widowControl w:val="0"/>
      </w:pPr>
      <w:r w:rsidRPr="003D2940">
        <w:t>https://event.on24.com/eventRegistration/EventLobbyServlet</w:t>
      </w:r>
      <w:proofErr w:type="gramStart"/>
      <w:r w:rsidRPr="003D2940">
        <w:t>?target</w:t>
      </w:r>
      <w:proofErr w:type="gramEnd"/>
      <w:r w:rsidRPr="003D2940">
        <w:t>=registration.jsp&amp;eventid=853751&amp;sessionid=1&amp;key=38A69FBEC4933875C389DCC704773BA4&amp;sourcepage=register</w:t>
      </w:r>
    </w:p>
    <w:p w14:paraId="437657F4" w14:textId="4EA19863" w:rsidR="003D2940" w:rsidRDefault="003D2940" w:rsidP="00872AAF">
      <w:pPr>
        <w:widowControl w:val="0"/>
      </w:pPr>
      <w:r w:rsidRPr="003D2940">
        <w:t xml:space="preserve">Sponsored by </w:t>
      </w:r>
      <w:proofErr w:type="spellStart"/>
      <w:r w:rsidRPr="003D2940">
        <w:t>Eurofins</w:t>
      </w:r>
      <w:proofErr w:type="spellEnd"/>
      <w:r w:rsidRPr="003D2940">
        <w:t xml:space="preserve"> Lancaster Laboratories </w:t>
      </w:r>
    </w:p>
    <w:p w14:paraId="4F0826B7" w14:textId="77777777" w:rsidR="006D0318" w:rsidRPr="00FF54E7" w:rsidRDefault="006D0318" w:rsidP="00872AAF">
      <w:pPr>
        <w:widowControl w:val="0"/>
      </w:pPr>
    </w:p>
    <w:p w14:paraId="2AAAD344" w14:textId="77777777" w:rsidR="00FF54E7" w:rsidRPr="00FF54E7" w:rsidRDefault="00FF54E7" w:rsidP="00FF54E7">
      <w:pPr>
        <w:widowControl w:val="0"/>
        <w:autoSpaceDE w:val="0"/>
        <w:autoSpaceDN w:val="0"/>
        <w:adjustRightInd w:val="0"/>
        <w:spacing w:after="240"/>
        <w:contextualSpacing/>
        <w:rPr>
          <w:rFonts w:cs="Arial"/>
        </w:rPr>
      </w:pPr>
      <w:r w:rsidRPr="00FF54E7">
        <w:rPr>
          <w:rFonts w:cs="Arial"/>
          <w:bCs/>
        </w:rPr>
        <w:t>Identifying, Analyzing, and Controlling Particles throughout the Biopharmaceutical Product Lifecycle</w:t>
      </w:r>
      <w:r w:rsidRPr="00FF54E7">
        <w:rPr>
          <w:rFonts w:cs="Arial"/>
        </w:rPr>
        <w:t> (On Demand)</w:t>
      </w:r>
    </w:p>
    <w:p w14:paraId="787C5A63" w14:textId="7677A15B" w:rsidR="00FF54E7" w:rsidRPr="00FF54E7" w:rsidRDefault="00FF54E7" w:rsidP="00FF54E7">
      <w:pPr>
        <w:widowControl w:val="0"/>
        <w:autoSpaceDE w:val="0"/>
        <w:autoSpaceDN w:val="0"/>
        <w:adjustRightInd w:val="0"/>
        <w:spacing w:after="240"/>
        <w:contextualSpacing/>
        <w:rPr>
          <w:rFonts w:cs="Arial"/>
        </w:rPr>
      </w:pPr>
      <w:r w:rsidRPr="00FF54E7">
        <w:rPr>
          <w:rFonts w:cs="Arial"/>
        </w:rPr>
        <w:t>https://event.on24.com/eventRegistration/EventLobbyServlet</w:t>
      </w:r>
      <w:proofErr w:type="gramStart"/>
      <w:r w:rsidRPr="00FF54E7">
        <w:rPr>
          <w:rFonts w:cs="Arial"/>
        </w:rPr>
        <w:t>?target</w:t>
      </w:r>
      <w:proofErr w:type="gramEnd"/>
      <w:r w:rsidRPr="00FF54E7">
        <w:rPr>
          <w:rFonts w:cs="Arial"/>
        </w:rPr>
        <w:t>=registration.jsp&amp;eventid=754259&amp;sessionid=1&amp;key=6FF1AFE988049E20811D2DA2F93B82A7&amp;sourcepage=register</w:t>
      </w:r>
    </w:p>
    <w:p w14:paraId="2E1915E4" w14:textId="1BD56A49" w:rsidR="003D2940" w:rsidRPr="00FF54E7" w:rsidRDefault="00FF54E7" w:rsidP="00FF54E7">
      <w:pPr>
        <w:widowControl w:val="0"/>
        <w:contextualSpacing/>
        <w:rPr>
          <w:rFonts w:cs="Arial"/>
        </w:rPr>
      </w:pPr>
      <w:r w:rsidRPr="00FF54E7">
        <w:rPr>
          <w:rFonts w:cs="Arial"/>
        </w:rPr>
        <w:t>Sponsored by SGS Life Science Services</w:t>
      </w:r>
    </w:p>
    <w:p w14:paraId="655B3E92" w14:textId="77777777" w:rsidR="00FF54E7" w:rsidRDefault="00FF54E7" w:rsidP="00FF54E7">
      <w:pPr>
        <w:widowControl w:val="0"/>
      </w:pPr>
    </w:p>
    <w:p w14:paraId="1F64A060" w14:textId="77777777" w:rsidR="00872AAF" w:rsidRPr="00903302" w:rsidRDefault="00872AAF" w:rsidP="00872AAF">
      <w:pPr>
        <w:widowControl w:val="0"/>
      </w:pPr>
      <w:r w:rsidRPr="00903302">
        <w:t>More Webcasts</w:t>
      </w:r>
    </w:p>
    <w:p w14:paraId="72693440" w14:textId="295AB34D" w:rsidR="00872AAF" w:rsidRPr="00903302" w:rsidRDefault="0004440C" w:rsidP="00872AAF">
      <w:pPr>
        <w:widowControl w:val="0"/>
      </w:pPr>
      <w:hyperlink r:id="rId10" w:history="1">
        <w:r w:rsidR="009D311A" w:rsidRPr="00903302">
          <w:rPr>
            <w:rStyle w:val="Hyperlink"/>
            <w:color w:val="auto"/>
          </w:rPr>
          <w:t>http://www.pharmtech.com/pharmtech/static/staticHtml.jsp?id=429297</w:t>
        </w:r>
      </w:hyperlink>
    </w:p>
    <w:p w14:paraId="49066FFD" w14:textId="77777777" w:rsidR="00872AAF" w:rsidRPr="00903302" w:rsidRDefault="00872AAF" w:rsidP="00872AAF">
      <w:pPr>
        <w:widowControl w:val="0"/>
      </w:pPr>
    </w:p>
    <w:p w14:paraId="23DEEB62" w14:textId="19201516" w:rsidR="001C1180" w:rsidRPr="00903302" w:rsidRDefault="001C1180" w:rsidP="000E68BD">
      <w:pPr>
        <w:rPr>
          <w:color w:val="FF0000"/>
        </w:rPr>
      </w:pPr>
      <w:r w:rsidRPr="00903302">
        <w:rPr>
          <w:color w:val="FF0000"/>
        </w:rPr>
        <w:t>--------------------------------------------------------------------------------------------</w:t>
      </w:r>
    </w:p>
    <w:p w14:paraId="39F8CEBE" w14:textId="77777777" w:rsidR="001C1180" w:rsidRPr="00903302" w:rsidRDefault="001C1180" w:rsidP="000E68BD">
      <w:pPr>
        <w:rPr>
          <w:color w:val="FF0000"/>
        </w:rPr>
      </w:pPr>
    </w:p>
    <w:p w14:paraId="30ECF44B" w14:textId="7ED59A18" w:rsidR="000E68BD" w:rsidRPr="00903302" w:rsidRDefault="00F653C2" w:rsidP="000E68BD">
      <w:pPr>
        <w:rPr>
          <w:color w:val="FF0000"/>
        </w:rPr>
      </w:pPr>
      <w:r w:rsidRPr="00903302">
        <w:rPr>
          <w:color w:val="FF0000"/>
        </w:rPr>
        <w:t xml:space="preserve">Replace </w:t>
      </w:r>
      <w:proofErr w:type="spellStart"/>
      <w:r w:rsidRPr="00903302">
        <w:rPr>
          <w:color w:val="FF0000"/>
        </w:rPr>
        <w:t>ebook</w:t>
      </w:r>
      <w:proofErr w:type="spellEnd"/>
      <w:r w:rsidR="001C1180" w:rsidRPr="00903302">
        <w:rPr>
          <w:color w:val="FF0000"/>
        </w:rPr>
        <w:t xml:space="preserve"> content with the cover image of PTE August and this content:</w:t>
      </w:r>
    </w:p>
    <w:p w14:paraId="0D64A25D" w14:textId="77777777" w:rsidR="000E68BD" w:rsidRPr="00903302" w:rsidRDefault="000E68BD" w:rsidP="000E68BD">
      <w:pPr>
        <w:rPr>
          <w:color w:val="FF0000"/>
        </w:rPr>
      </w:pPr>
    </w:p>
    <w:p w14:paraId="0F419782" w14:textId="172EFA77" w:rsidR="00D84A41" w:rsidRPr="00903302" w:rsidRDefault="001C1180">
      <w:pPr>
        <w:rPr>
          <w:rFonts w:eastAsia="Times New Roman" w:cs="Times New Roman"/>
          <w:color w:val="FF0000"/>
        </w:rPr>
      </w:pPr>
      <w:proofErr w:type="spellStart"/>
      <w:r w:rsidRPr="00903302">
        <w:rPr>
          <w:rFonts w:eastAsia="Times New Roman" w:cs="Times New Roman"/>
          <w:color w:val="FF0000"/>
        </w:rPr>
        <w:t>PharmTech</w:t>
      </w:r>
      <w:proofErr w:type="spellEnd"/>
      <w:r w:rsidRPr="00903302">
        <w:rPr>
          <w:rFonts w:eastAsia="Times New Roman" w:cs="Times New Roman"/>
          <w:color w:val="FF0000"/>
        </w:rPr>
        <w:t xml:space="preserve"> Europe</w:t>
      </w:r>
    </w:p>
    <w:p w14:paraId="63859842" w14:textId="662B8031" w:rsidR="001C1180" w:rsidRPr="00903302" w:rsidRDefault="001C1180">
      <w:pPr>
        <w:rPr>
          <w:rFonts w:eastAsia="Times New Roman" w:cs="Times New Roman"/>
          <w:color w:val="FF0000"/>
        </w:rPr>
      </w:pPr>
      <w:r w:rsidRPr="00903302">
        <w:rPr>
          <w:rFonts w:eastAsia="Times New Roman" w:cs="Times New Roman"/>
          <w:color w:val="FF0000"/>
        </w:rPr>
        <w:t>25th Anniversary</w:t>
      </w:r>
    </w:p>
    <w:p w14:paraId="625E02CF" w14:textId="36BB174D" w:rsidR="00D84A41" w:rsidRPr="00903302" w:rsidRDefault="001C1180">
      <w:pPr>
        <w:rPr>
          <w:rFonts w:eastAsia="Times New Roman" w:cs="Times New Roman"/>
          <w:color w:val="FF0000"/>
        </w:rPr>
      </w:pPr>
      <w:r w:rsidRPr="00903302">
        <w:rPr>
          <w:rStyle w:val="homepagearticlelistbody"/>
          <w:rFonts w:eastAsia="Times New Roman" w:cs="Times New Roman"/>
          <w:color w:val="FF0000"/>
        </w:rPr>
        <w:t>Pharmaceutical Technology Europe celebrates 25 years of publishing with a retrospective of drug development trends and expert insight into emerging trends</w:t>
      </w:r>
      <w:r w:rsidR="00D84A41" w:rsidRPr="00903302">
        <w:rPr>
          <w:rStyle w:val="homepagearticlelistbody"/>
          <w:rFonts w:eastAsia="Times New Roman" w:cs="Times New Roman"/>
          <w:color w:val="FF0000"/>
        </w:rPr>
        <w:t xml:space="preserve">. </w:t>
      </w:r>
      <w:r w:rsidRPr="00903302">
        <w:rPr>
          <w:rStyle w:val="homepagearticlelistbody"/>
          <w:rFonts w:eastAsia="Times New Roman" w:cs="Times New Roman"/>
          <w:color w:val="FF0000"/>
        </w:rPr>
        <w:t>View Special Coverage</w:t>
      </w:r>
    </w:p>
    <w:p w14:paraId="45C5F190" w14:textId="77777777" w:rsidR="001C1180" w:rsidRPr="00903302" w:rsidRDefault="000E68BD" w:rsidP="00E5623F">
      <w:pPr>
        <w:rPr>
          <w:rStyle w:val="featurearticleboxbody"/>
          <w:rFonts w:eastAsia="Times New Roman"/>
          <w:color w:val="FF0000"/>
        </w:rPr>
      </w:pPr>
      <w:r w:rsidRPr="00903302">
        <w:rPr>
          <w:rStyle w:val="featurearticleboxbody"/>
          <w:rFonts w:eastAsia="Times New Roman"/>
          <w:color w:val="FF0000"/>
        </w:rPr>
        <w:t>URL (link to cover image and “</w:t>
      </w:r>
      <w:r w:rsidR="001C1180" w:rsidRPr="00903302">
        <w:rPr>
          <w:rStyle w:val="featurearticleboxbody"/>
          <w:rFonts w:eastAsia="Times New Roman"/>
          <w:color w:val="FF0000"/>
        </w:rPr>
        <w:t>View Special Coverage</w:t>
      </w:r>
      <w:r w:rsidRPr="00903302">
        <w:rPr>
          <w:rStyle w:val="featurearticleboxbody"/>
          <w:rFonts w:eastAsia="Times New Roman"/>
          <w:color w:val="FF0000"/>
        </w:rPr>
        <w:t>”)</w:t>
      </w:r>
    </w:p>
    <w:p w14:paraId="4610B01E" w14:textId="5022979A" w:rsidR="000E68BD" w:rsidRPr="00903302" w:rsidRDefault="001C1180" w:rsidP="00E5623F">
      <w:pPr>
        <w:rPr>
          <w:color w:val="FF0000"/>
        </w:rPr>
      </w:pPr>
      <w:r w:rsidRPr="00903302">
        <w:rPr>
          <w:rStyle w:val="featurearticleboxbody"/>
          <w:rFonts w:eastAsia="Times New Roman"/>
          <w:color w:val="FF0000"/>
        </w:rPr>
        <w:t>http://www.pharmtech.com/pte25</w:t>
      </w:r>
    </w:p>
    <w:sectPr w:rsidR="000E68BD" w:rsidRPr="00903302" w:rsidSect="00CB00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NeueLTStd-L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3C7C"/>
    <w:multiLevelType w:val="hybridMultilevel"/>
    <w:tmpl w:val="278CA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AF"/>
    <w:rsid w:val="00006850"/>
    <w:rsid w:val="000216B1"/>
    <w:rsid w:val="00023002"/>
    <w:rsid w:val="00026598"/>
    <w:rsid w:val="000341B3"/>
    <w:rsid w:val="000418AA"/>
    <w:rsid w:val="0004440C"/>
    <w:rsid w:val="00051ACD"/>
    <w:rsid w:val="00060586"/>
    <w:rsid w:val="00061035"/>
    <w:rsid w:val="000738E9"/>
    <w:rsid w:val="0009071C"/>
    <w:rsid w:val="000932A1"/>
    <w:rsid w:val="000A59A4"/>
    <w:rsid w:val="000B31BC"/>
    <w:rsid w:val="000B4981"/>
    <w:rsid w:val="000B4E7E"/>
    <w:rsid w:val="000C13AF"/>
    <w:rsid w:val="000C44EE"/>
    <w:rsid w:val="000D2DA4"/>
    <w:rsid w:val="000D6B00"/>
    <w:rsid w:val="000E68BD"/>
    <w:rsid w:val="000F4213"/>
    <w:rsid w:val="000F7D21"/>
    <w:rsid w:val="00100B0F"/>
    <w:rsid w:val="001066B2"/>
    <w:rsid w:val="001125F1"/>
    <w:rsid w:val="001175A4"/>
    <w:rsid w:val="00120EAD"/>
    <w:rsid w:val="00123790"/>
    <w:rsid w:val="00130E64"/>
    <w:rsid w:val="0014612F"/>
    <w:rsid w:val="00164C4B"/>
    <w:rsid w:val="00167778"/>
    <w:rsid w:val="0019373F"/>
    <w:rsid w:val="001A450D"/>
    <w:rsid w:val="001C1180"/>
    <w:rsid w:val="001C4754"/>
    <w:rsid w:val="001F710F"/>
    <w:rsid w:val="00207A78"/>
    <w:rsid w:val="00265905"/>
    <w:rsid w:val="00296098"/>
    <w:rsid w:val="002A69F4"/>
    <w:rsid w:val="002B5BBE"/>
    <w:rsid w:val="002B69FE"/>
    <w:rsid w:val="002E1B17"/>
    <w:rsid w:val="002F298E"/>
    <w:rsid w:val="00331661"/>
    <w:rsid w:val="00343977"/>
    <w:rsid w:val="003500F2"/>
    <w:rsid w:val="003661BF"/>
    <w:rsid w:val="003862D7"/>
    <w:rsid w:val="00390021"/>
    <w:rsid w:val="003D2940"/>
    <w:rsid w:val="003D627D"/>
    <w:rsid w:val="003D6810"/>
    <w:rsid w:val="003F2CC2"/>
    <w:rsid w:val="00426E17"/>
    <w:rsid w:val="00466918"/>
    <w:rsid w:val="00480604"/>
    <w:rsid w:val="004A26B1"/>
    <w:rsid w:val="004B1815"/>
    <w:rsid w:val="004B3F88"/>
    <w:rsid w:val="004B478E"/>
    <w:rsid w:val="004B6FD1"/>
    <w:rsid w:val="004B7192"/>
    <w:rsid w:val="004C04C8"/>
    <w:rsid w:val="004C1CD8"/>
    <w:rsid w:val="004C4371"/>
    <w:rsid w:val="004E192F"/>
    <w:rsid w:val="004F45CB"/>
    <w:rsid w:val="004F6AF9"/>
    <w:rsid w:val="00503332"/>
    <w:rsid w:val="00503806"/>
    <w:rsid w:val="0054457F"/>
    <w:rsid w:val="005721DF"/>
    <w:rsid w:val="00576476"/>
    <w:rsid w:val="00592C7F"/>
    <w:rsid w:val="005C131D"/>
    <w:rsid w:val="005D6CCB"/>
    <w:rsid w:val="00601F8A"/>
    <w:rsid w:val="00634628"/>
    <w:rsid w:val="00660916"/>
    <w:rsid w:val="00693848"/>
    <w:rsid w:val="006B0546"/>
    <w:rsid w:val="006B6959"/>
    <w:rsid w:val="006C0292"/>
    <w:rsid w:val="006C52C2"/>
    <w:rsid w:val="006C5F24"/>
    <w:rsid w:val="006D0318"/>
    <w:rsid w:val="007141ED"/>
    <w:rsid w:val="00721EEF"/>
    <w:rsid w:val="00726D68"/>
    <w:rsid w:val="007334CE"/>
    <w:rsid w:val="00747814"/>
    <w:rsid w:val="00752BEB"/>
    <w:rsid w:val="007565DE"/>
    <w:rsid w:val="00770832"/>
    <w:rsid w:val="007B0E8F"/>
    <w:rsid w:val="007B5B80"/>
    <w:rsid w:val="007C5CF7"/>
    <w:rsid w:val="007D4B0D"/>
    <w:rsid w:val="007E4FE4"/>
    <w:rsid w:val="007F1C41"/>
    <w:rsid w:val="007F2855"/>
    <w:rsid w:val="007F74FB"/>
    <w:rsid w:val="007F7978"/>
    <w:rsid w:val="00801F70"/>
    <w:rsid w:val="0082644D"/>
    <w:rsid w:val="00830CA2"/>
    <w:rsid w:val="00836717"/>
    <w:rsid w:val="00852269"/>
    <w:rsid w:val="00872AAF"/>
    <w:rsid w:val="008815B6"/>
    <w:rsid w:val="008837B0"/>
    <w:rsid w:val="00886D15"/>
    <w:rsid w:val="00893F6A"/>
    <w:rsid w:val="00894828"/>
    <w:rsid w:val="008A023F"/>
    <w:rsid w:val="008A1388"/>
    <w:rsid w:val="008A3C0D"/>
    <w:rsid w:val="008D1C98"/>
    <w:rsid w:val="00901F1F"/>
    <w:rsid w:val="00903302"/>
    <w:rsid w:val="00903522"/>
    <w:rsid w:val="00932AC8"/>
    <w:rsid w:val="0095271D"/>
    <w:rsid w:val="0096397D"/>
    <w:rsid w:val="00972A14"/>
    <w:rsid w:val="00975233"/>
    <w:rsid w:val="00977958"/>
    <w:rsid w:val="00985767"/>
    <w:rsid w:val="00990314"/>
    <w:rsid w:val="009A258A"/>
    <w:rsid w:val="009C2BA0"/>
    <w:rsid w:val="009C49C6"/>
    <w:rsid w:val="009D311A"/>
    <w:rsid w:val="00A0688B"/>
    <w:rsid w:val="00A07B4B"/>
    <w:rsid w:val="00A21374"/>
    <w:rsid w:val="00A22663"/>
    <w:rsid w:val="00A25000"/>
    <w:rsid w:val="00A379F0"/>
    <w:rsid w:val="00A53376"/>
    <w:rsid w:val="00A56D84"/>
    <w:rsid w:val="00A6193A"/>
    <w:rsid w:val="00A65B15"/>
    <w:rsid w:val="00A8593B"/>
    <w:rsid w:val="00A94BD5"/>
    <w:rsid w:val="00AB55FF"/>
    <w:rsid w:val="00AB5C16"/>
    <w:rsid w:val="00AC0651"/>
    <w:rsid w:val="00AE3803"/>
    <w:rsid w:val="00AE38FD"/>
    <w:rsid w:val="00B031C6"/>
    <w:rsid w:val="00B109BF"/>
    <w:rsid w:val="00B32559"/>
    <w:rsid w:val="00B41947"/>
    <w:rsid w:val="00B876CA"/>
    <w:rsid w:val="00B907AA"/>
    <w:rsid w:val="00B92524"/>
    <w:rsid w:val="00BA2B33"/>
    <w:rsid w:val="00BC796A"/>
    <w:rsid w:val="00C07CAC"/>
    <w:rsid w:val="00C43F9F"/>
    <w:rsid w:val="00C57787"/>
    <w:rsid w:val="00CA48AC"/>
    <w:rsid w:val="00CB0053"/>
    <w:rsid w:val="00CB2D55"/>
    <w:rsid w:val="00CF6002"/>
    <w:rsid w:val="00D15D4F"/>
    <w:rsid w:val="00D44C4C"/>
    <w:rsid w:val="00D5528F"/>
    <w:rsid w:val="00D625E2"/>
    <w:rsid w:val="00D62E12"/>
    <w:rsid w:val="00D65960"/>
    <w:rsid w:val="00D84A41"/>
    <w:rsid w:val="00D92C6A"/>
    <w:rsid w:val="00DB709C"/>
    <w:rsid w:val="00DC4A0A"/>
    <w:rsid w:val="00DC57F0"/>
    <w:rsid w:val="00DD00D6"/>
    <w:rsid w:val="00DD49B0"/>
    <w:rsid w:val="00DE0CFC"/>
    <w:rsid w:val="00E026D1"/>
    <w:rsid w:val="00E14721"/>
    <w:rsid w:val="00E30BFF"/>
    <w:rsid w:val="00E5623F"/>
    <w:rsid w:val="00E564E5"/>
    <w:rsid w:val="00E76EC2"/>
    <w:rsid w:val="00E95BD5"/>
    <w:rsid w:val="00E95D65"/>
    <w:rsid w:val="00EA2456"/>
    <w:rsid w:val="00EC093A"/>
    <w:rsid w:val="00ED359E"/>
    <w:rsid w:val="00EE0645"/>
    <w:rsid w:val="00F0395E"/>
    <w:rsid w:val="00F16C2C"/>
    <w:rsid w:val="00F22872"/>
    <w:rsid w:val="00F24635"/>
    <w:rsid w:val="00F33EA1"/>
    <w:rsid w:val="00F653C2"/>
    <w:rsid w:val="00F66CED"/>
    <w:rsid w:val="00F83564"/>
    <w:rsid w:val="00FC063E"/>
    <w:rsid w:val="00F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CD76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72AAF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2AAF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unhideWhenUsed/>
    <w:rsid w:val="00872AAF"/>
    <w:rPr>
      <w:color w:val="0000FF"/>
      <w:u w:val="single"/>
    </w:rPr>
  </w:style>
  <w:style w:type="character" w:customStyle="1" w:styleId="date1">
    <w:name w:val="date1"/>
    <w:basedOn w:val="DefaultParagraphFont"/>
    <w:rsid w:val="00872AAF"/>
  </w:style>
  <w:style w:type="paragraph" w:customStyle="1" w:styleId="summary">
    <w:name w:val="summary"/>
    <w:basedOn w:val="Normal"/>
    <w:rsid w:val="00872AA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AA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AAF"/>
    <w:rPr>
      <w:rFonts w:ascii="Lucida Grande" w:hAnsi="Lucida Grande"/>
      <w:sz w:val="18"/>
      <w:szCs w:val="18"/>
    </w:rPr>
  </w:style>
  <w:style w:type="character" w:customStyle="1" w:styleId="auxlist-nolinkbold">
    <w:name w:val="auxlist-nolink_bold"/>
    <w:basedOn w:val="DefaultParagraphFont"/>
    <w:rsid w:val="00872AAF"/>
  </w:style>
  <w:style w:type="character" w:customStyle="1" w:styleId="rightaux-body">
    <w:name w:val="rightaux-body"/>
    <w:basedOn w:val="DefaultParagraphFont"/>
    <w:rsid w:val="00BC796A"/>
  </w:style>
  <w:style w:type="character" w:styleId="Strong">
    <w:name w:val="Strong"/>
    <w:basedOn w:val="DefaultParagraphFont"/>
    <w:uiPriority w:val="22"/>
    <w:qFormat/>
    <w:rsid w:val="00EA2456"/>
    <w:rPr>
      <w:b/>
      <w:bCs/>
    </w:rPr>
  </w:style>
  <w:style w:type="character" w:customStyle="1" w:styleId="article-subtitle">
    <w:name w:val="article-subtitle"/>
    <w:basedOn w:val="DefaultParagraphFont"/>
    <w:rsid w:val="009D311A"/>
  </w:style>
  <w:style w:type="character" w:customStyle="1" w:styleId="pageheader">
    <w:name w:val="pageheader"/>
    <w:basedOn w:val="DefaultParagraphFont"/>
    <w:rsid w:val="009D311A"/>
  </w:style>
  <w:style w:type="character" w:styleId="FollowedHyperlink">
    <w:name w:val="FollowedHyperlink"/>
    <w:basedOn w:val="DefaultParagraphFont"/>
    <w:uiPriority w:val="99"/>
    <w:semiHidden/>
    <w:unhideWhenUsed/>
    <w:rsid w:val="009D311A"/>
    <w:rPr>
      <w:color w:val="800080" w:themeColor="followedHyperlink"/>
      <w:u w:val="single"/>
    </w:rPr>
  </w:style>
  <w:style w:type="character" w:customStyle="1" w:styleId="body">
    <w:name w:val="body"/>
    <w:basedOn w:val="DefaultParagraphFont"/>
    <w:rsid w:val="00830CA2"/>
  </w:style>
  <w:style w:type="paragraph" w:customStyle="1" w:styleId="EmployeeName">
    <w:name w:val="Employee Name"/>
    <w:basedOn w:val="Normal"/>
    <w:uiPriority w:val="99"/>
    <w:rsid w:val="00D5528F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HelveticaNeueLTStd-Lt" w:hAnsi="HelveticaNeueLTStd-Lt" w:cs="HelveticaNeueLTStd-Lt"/>
      <w:color w:val="000000"/>
      <w:sz w:val="22"/>
      <w:szCs w:val="22"/>
    </w:rPr>
  </w:style>
  <w:style w:type="character" w:customStyle="1" w:styleId="featurearticleboxbody">
    <w:name w:val="featurearticlebox_body"/>
    <w:basedOn w:val="DefaultParagraphFont"/>
    <w:rsid w:val="000E68BD"/>
  </w:style>
  <w:style w:type="character" w:customStyle="1" w:styleId="homepagearticlelistbody">
    <w:name w:val="homepagearticle_list_body"/>
    <w:basedOn w:val="DefaultParagraphFont"/>
    <w:rsid w:val="00D84A41"/>
  </w:style>
  <w:style w:type="character" w:customStyle="1" w:styleId="issue-author">
    <w:name w:val="issue-author"/>
    <w:basedOn w:val="DefaultParagraphFont"/>
    <w:rsid w:val="00F653C2"/>
  </w:style>
  <w:style w:type="character" w:customStyle="1" w:styleId="issue-tocsubtitle">
    <w:name w:val="issue-tocsubtitle"/>
    <w:basedOn w:val="DefaultParagraphFont"/>
    <w:rsid w:val="00F653C2"/>
  </w:style>
  <w:style w:type="character" w:styleId="Emphasis">
    <w:name w:val="Emphasis"/>
    <w:basedOn w:val="DefaultParagraphFont"/>
    <w:uiPriority w:val="20"/>
    <w:qFormat/>
    <w:rsid w:val="004B1815"/>
    <w:rPr>
      <w:i/>
      <w:iCs/>
    </w:rPr>
  </w:style>
  <w:style w:type="character" w:customStyle="1" w:styleId="apple-converted-space">
    <w:name w:val="apple-converted-space"/>
    <w:basedOn w:val="DefaultParagraphFont"/>
    <w:rsid w:val="004B181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72AAF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2AAF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unhideWhenUsed/>
    <w:rsid w:val="00872AAF"/>
    <w:rPr>
      <w:color w:val="0000FF"/>
      <w:u w:val="single"/>
    </w:rPr>
  </w:style>
  <w:style w:type="character" w:customStyle="1" w:styleId="date1">
    <w:name w:val="date1"/>
    <w:basedOn w:val="DefaultParagraphFont"/>
    <w:rsid w:val="00872AAF"/>
  </w:style>
  <w:style w:type="paragraph" w:customStyle="1" w:styleId="summary">
    <w:name w:val="summary"/>
    <w:basedOn w:val="Normal"/>
    <w:rsid w:val="00872AA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AA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AAF"/>
    <w:rPr>
      <w:rFonts w:ascii="Lucida Grande" w:hAnsi="Lucida Grande"/>
      <w:sz w:val="18"/>
      <w:szCs w:val="18"/>
    </w:rPr>
  </w:style>
  <w:style w:type="character" w:customStyle="1" w:styleId="auxlist-nolinkbold">
    <w:name w:val="auxlist-nolink_bold"/>
    <w:basedOn w:val="DefaultParagraphFont"/>
    <w:rsid w:val="00872AAF"/>
  </w:style>
  <w:style w:type="character" w:customStyle="1" w:styleId="rightaux-body">
    <w:name w:val="rightaux-body"/>
    <w:basedOn w:val="DefaultParagraphFont"/>
    <w:rsid w:val="00BC796A"/>
  </w:style>
  <w:style w:type="character" w:styleId="Strong">
    <w:name w:val="Strong"/>
    <w:basedOn w:val="DefaultParagraphFont"/>
    <w:uiPriority w:val="22"/>
    <w:qFormat/>
    <w:rsid w:val="00EA2456"/>
    <w:rPr>
      <w:b/>
      <w:bCs/>
    </w:rPr>
  </w:style>
  <w:style w:type="character" w:customStyle="1" w:styleId="article-subtitle">
    <w:name w:val="article-subtitle"/>
    <w:basedOn w:val="DefaultParagraphFont"/>
    <w:rsid w:val="009D311A"/>
  </w:style>
  <w:style w:type="character" w:customStyle="1" w:styleId="pageheader">
    <w:name w:val="pageheader"/>
    <w:basedOn w:val="DefaultParagraphFont"/>
    <w:rsid w:val="009D311A"/>
  </w:style>
  <w:style w:type="character" w:styleId="FollowedHyperlink">
    <w:name w:val="FollowedHyperlink"/>
    <w:basedOn w:val="DefaultParagraphFont"/>
    <w:uiPriority w:val="99"/>
    <w:semiHidden/>
    <w:unhideWhenUsed/>
    <w:rsid w:val="009D311A"/>
    <w:rPr>
      <w:color w:val="800080" w:themeColor="followedHyperlink"/>
      <w:u w:val="single"/>
    </w:rPr>
  </w:style>
  <w:style w:type="character" w:customStyle="1" w:styleId="body">
    <w:name w:val="body"/>
    <w:basedOn w:val="DefaultParagraphFont"/>
    <w:rsid w:val="00830CA2"/>
  </w:style>
  <w:style w:type="paragraph" w:customStyle="1" w:styleId="EmployeeName">
    <w:name w:val="Employee Name"/>
    <w:basedOn w:val="Normal"/>
    <w:uiPriority w:val="99"/>
    <w:rsid w:val="00D5528F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HelveticaNeueLTStd-Lt" w:hAnsi="HelveticaNeueLTStd-Lt" w:cs="HelveticaNeueLTStd-Lt"/>
      <w:color w:val="000000"/>
      <w:sz w:val="22"/>
      <w:szCs w:val="22"/>
    </w:rPr>
  </w:style>
  <w:style w:type="character" w:customStyle="1" w:styleId="featurearticleboxbody">
    <w:name w:val="featurearticlebox_body"/>
    <w:basedOn w:val="DefaultParagraphFont"/>
    <w:rsid w:val="000E68BD"/>
  </w:style>
  <w:style w:type="character" w:customStyle="1" w:styleId="homepagearticlelistbody">
    <w:name w:val="homepagearticle_list_body"/>
    <w:basedOn w:val="DefaultParagraphFont"/>
    <w:rsid w:val="00D84A41"/>
  </w:style>
  <w:style w:type="character" w:customStyle="1" w:styleId="issue-author">
    <w:name w:val="issue-author"/>
    <w:basedOn w:val="DefaultParagraphFont"/>
    <w:rsid w:val="00F653C2"/>
  </w:style>
  <w:style w:type="character" w:customStyle="1" w:styleId="issue-tocsubtitle">
    <w:name w:val="issue-tocsubtitle"/>
    <w:basedOn w:val="DefaultParagraphFont"/>
    <w:rsid w:val="00F653C2"/>
  </w:style>
  <w:style w:type="character" w:styleId="Emphasis">
    <w:name w:val="Emphasis"/>
    <w:basedOn w:val="DefaultParagraphFont"/>
    <w:uiPriority w:val="20"/>
    <w:qFormat/>
    <w:rsid w:val="004B1815"/>
    <w:rPr>
      <w:i/>
      <w:iCs/>
    </w:rPr>
  </w:style>
  <w:style w:type="character" w:customStyle="1" w:styleId="apple-converted-space">
    <w:name w:val="apple-converted-space"/>
    <w:basedOn w:val="DefaultParagraphFont"/>
    <w:rsid w:val="004B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8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roberts@advanstar.com" TargetMode="External"/><Relationship Id="rId7" Type="http://schemas.openxmlformats.org/officeDocument/2006/relationships/hyperlink" Target="http://www.pharmtech.com/pharmtech/static/staticHtml.jsp?id=429627" TargetMode="External"/><Relationship Id="rId8" Type="http://schemas.openxmlformats.org/officeDocument/2006/relationships/hyperlink" Target="http://blog.pharmtech.com/2014/10/31/seven-steps-to-solving-tabletting-and-tooling-problems%e2%80%94step-1-clean/" TargetMode="External"/><Relationship Id="rId9" Type="http://schemas.openxmlformats.org/officeDocument/2006/relationships/image" Target="media/image1.gif"/><Relationship Id="rId10" Type="http://schemas.openxmlformats.org/officeDocument/2006/relationships/hyperlink" Target="http://www.pharmtech.com/pharmtech/static/staticHtml.jsp?id=4292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1209</Words>
  <Characters>6896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Advanstar</Company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Peters</dc:creator>
  <cp:keywords/>
  <dc:description/>
  <cp:lastModifiedBy>Ashley Roberts</cp:lastModifiedBy>
  <cp:revision>4</cp:revision>
  <cp:lastPrinted>2014-09-12T19:29:00Z</cp:lastPrinted>
  <dcterms:created xsi:type="dcterms:W3CDTF">2014-10-30T16:04:00Z</dcterms:created>
  <dcterms:modified xsi:type="dcterms:W3CDTF">2014-10-31T18:21:00Z</dcterms:modified>
</cp:coreProperties>
</file>