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D580B" w14:textId="72D21F3D" w:rsidR="00B22015" w:rsidRDefault="000D2EA2" w:rsidP="003A0EB8">
      <w:pPr>
        <w:spacing w:before="100" w:beforeAutospacing="1" w:after="100" w:afterAutospacing="1"/>
        <w:rPr>
          <w:color w:val="000000"/>
        </w:rPr>
      </w:pPr>
      <w:r>
        <w:rPr>
          <w:noProof/>
          <w:color w:val="000000"/>
        </w:rPr>
        <w:drawing>
          <wp:inline distT="0" distB="0" distL="0" distR="0" wp14:anchorId="02056917" wp14:editId="2DEC7495">
            <wp:extent cx="3797703" cy="20867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i-phase-appropriate-drug-development3.jpg"/>
                    <pic:cNvPicPr/>
                  </pic:nvPicPr>
                  <pic:blipFill>
                    <a:blip r:embed="rId6">
                      <a:extLst>
                        <a:ext uri="{28A0092B-C50C-407E-A947-70E740481C1C}">
                          <a14:useLocalDpi xmlns:a14="http://schemas.microsoft.com/office/drawing/2010/main" val="0"/>
                        </a:ext>
                      </a:extLst>
                    </a:blip>
                    <a:stretch>
                      <a:fillRect/>
                    </a:stretch>
                  </pic:blipFill>
                  <pic:spPr>
                    <a:xfrm>
                      <a:off x="0" y="0"/>
                      <a:ext cx="3815831" cy="2096669"/>
                    </a:xfrm>
                    <a:prstGeom prst="rect">
                      <a:avLst/>
                    </a:prstGeom>
                  </pic:spPr>
                </pic:pic>
              </a:graphicData>
            </a:graphic>
          </wp:inline>
        </w:drawing>
      </w:r>
    </w:p>
    <w:p w14:paraId="734DC561" w14:textId="140524B1" w:rsidR="003A0EB8" w:rsidRDefault="003A0EB8" w:rsidP="003A0EB8">
      <w:pPr>
        <w:spacing w:before="100" w:beforeAutospacing="1" w:after="100" w:afterAutospacing="1"/>
      </w:pPr>
      <w:r>
        <w:rPr>
          <w:color w:val="000000"/>
        </w:rPr>
        <w:t> </w:t>
      </w:r>
      <w:r>
        <w:rPr>
          <w:b/>
          <w:bCs/>
          <w:sz w:val="28"/>
          <w:szCs w:val="28"/>
          <w:lang w:val="en-GB"/>
        </w:rPr>
        <w:t xml:space="preserve">Email #3: </w:t>
      </w:r>
    </w:p>
    <w:p w14:paraId="74745B25" w14:textId="723E4A7E" w:rsidR="003A0EB8" w:rsidRDefault="003A0EB8" w:rsidP="003A0EB8">
      <w:pPr>
        <w:spacing w:before="100" w:beforeAutospacing="1" w:after="100" w:afterAutospacing="1"/>
      </w:pPr>
      <w:r>
        <w:rPr>
          <w:b/>
          <w:bCs/>
          <w:lang w:val="en-GB"/>
        </w:rPr>
        <w:t>Subject Line: Pii Capabilities Presentation and article on Phase-Appropriate Drug Development – Validation Process</w:t>
      </w:r>
    </w:p>
    <w:p w14:paraId="6B3FB295" w14:textId="5ABCC6F9" w:rsidR="003A0EB8" w:rsidRDefault="003A0EB8" w:rsidP="003A0EB8">
      <w:pPr>
        <w:spacing w:before="100" w:beforeAutospacing="1" w:after="100" w:afterAutospacing="1"/>
      </w:pPr>
      <w:r>
        <w:rPr>
          <w:b/>
          <w:bCs/>
          <w:color w:val="33475B"/>
          <w:shd w:val="clear" w:color="auto" w:fill="FFFFFF"/>
        </w:rPr>
        <w:t> </w:t>
      </w:r>
      <w:r>
        <w:rPr>
          <w:color w:val="202124"/>
          <w:shd w:val="clear" w:color="auto" w:fill="FFFFFF"/>
          <w:lang w:val="en-GB"/>
        </w:rPr>
        <w:t>&lt;&lt;First Name&gt;&gt;,</w:t>
      </w:r>
    </w:p>
    <w:p w14:paraId="05B2F0C6" w14:textId="77777777" w:rsidR="003A0EB8" w:rsidRDefault="003A0EB8" w:rsidP="003A0EB8">
      <w:pPr>
        <w:spacing w:before="100" w:beforeAutospacing="1" w:after="100" w:afterAutospacing="1"/>
      </w:pPr>
      <w:r>
        <w:rPr>
          <w:color w:val="202124"/>
          <w:shd w:val="clear" w:color="auto" w:fill="FFFFFF"/>
          <w:lang w:val="en-GB"/>
        </w:rPr>
        <w:t> </w:t>
      </w:r>
    </w:p>
    <w:p w14:paraId="3CCB8C1C" w14:textId="77777777" w:rsidR="003A0EB8" w:rsidRDefault="003A0EB8" w:rsidP="003A0EB8">
      <w:pPr>
        <w:spacing w:before="100" w:beforeAutospacing="1" w:after="100" w:afterAutospacing="1"/>
      </w:pPr>
      <w:r>
        <w:rPr>
          <w:color w:val="202124"/>
          <w:shd w:val="clear" w:color="auto" w:fill="FFFFFF"/>
          <w:lang w:val="en-GB"/>
        </w:rPr>
        <w:t>Pii</w:t>
      </w:r>
      <w:r>
        <w:rPr>
          <w:color w:val="000000"/>
          <w:shd w:val="clear" w:color="auto" w:fill="FFFFFF"/>
          <w:lang w:val="en-GB"/>
        </w:rPr>
        <w:t>'</w:t>
      </w:r>
      <w:r>
        <w:rPr>
          <w:color w:val="202124"/>
          <w:shd w:val="clear" w:color="auto" w:fill="FFFFFF"/>
          <w:lang w:val="en-GB"/>
        </w:rPr>
        <w:t xml:space="preserve">s history includes experience in developing its own drug therapies as well as helping other drug developers advance their own products. Through this experience, we have gained insight and empathy for what it takes to take drug therapy from concept to clinical to commercialization. </w:t>
      </w:r>
      <w:hyperlink r:id="rId7" w:history="1">
        <w:r>
          <w:rPr>
            <w:rStyle w:val="Hyperlink"/>
            <w:shd w:val="clear" w:color="auto" w:fill="FFFFFF"/>
            <w:lang w:val="en-GB"/>
          </w:rPr>
          <w:t>You can learn more about us here.   </w:t>
        </w:r>
      </w:hyperlink>
      <w:r>
        <w:rPr>
          <w:color w:val="202124"/>
          <w:shd w:val="clear" w:color="auto" w:fill="FFFFFF"/>
          <w:lang w:val="en-GB"/>
        </w:rPr>
        <w:t> </w:t>
      </w:r>
    </w:p>
    <w:p w14:paraId="67CAE024" w14:textId="77777777" w:rsidR="003A0EB8" w:rsidRDefault="003A0EB8" w:rsidP="003A0EB8">
      <w:pPr>
        <w:spacing w:before="100" w:beforeAutospacing="1" w:after="100" w:afterAutospacing="1"/>
      </w:pPr>
      <w:r>
        <w:rPr>
          <w:color w:val="202124"/>
          <w:shd w:val="clear" w:color="auto" w:fill="FFFFFF"/>
          <w:lang w:val="en-GB"/>
        </w:rPr>
        <w:t> </w:t>
      </w:r>
    </w:p>
    <w:p w14:paraId="6D05BA57" w14:textId="77777777" w:rsidR="003A0EB8" w:rsidRDefault="003A0EB8" w:rsidP="003A0EB8">
      <w:pPr>
        <w:spacing w:before="100" w:beforeAutospacing="1" w:after="100" w:afterAutospacing="1"/>
      </w:pPr>
      <w:r>
        <w:rPr>
          <w:color w:val="202124"/>
          <w:shd w:val="clear" w:color="auto" w:fill="FFFFFF"/>
          <w:lang w:val="en-GB"/>
        </w:rPr>
        <w:t xml:space="preserve">Additionally, I thought you might be interested in how we approach the drug development process. According to Dr. Tomas Ingallinera, our VP of Technical Services, a </w:t>
      </w:r>
      <w:r>
        <w:rPr>
          <w:i/>
          <w:iCs/>
          <w:color w:val="000000"/>
          <w:shd w:val="clear" w:color="auto" w:fill="FFFFFF"/>
        </w:rPr>
        <w:t xml:space="preserve">"Phase appropriate method to drug process development... understanding of "what" is needed and "when" it's needed for each phase of the drug." </w:t>
      </w:r>
      <w:r>
        <w:rPr>
          <w:color w:val="000000"/>
          <w:shd w:val="clear" w:color="auto" w:fill="FFFFFF"/>
        </w:rPr>
        <w:t xml:space="preserve">You can read his entire article here: </w:t>
      </w:r>
      <w:hyperlink r:id="rId8" w:history="1">
        <w:r>
          <w:rPr>
            <w:rStyle w:val="Hyperlink"/>
            <w:shd w:val="clear" w:color="auto" w:fill="FFFFFF"/>
            <w:lang w:val="en-GB"/>
          </w:rPr>
          <w:t>phase-appropriate development process</w:t>
        </w:r>
      </w:hyperlink>
      <w:r>
        <w:rPr>
          <w:color w:val="202124"/>
          <w:shd w:val="clear" w:color="auto" w:fill="FFFFFF"/>
          <w:lang w:val="en-GB"/>
        </w:rPr>
        <w:t xml:space="preserve">. </w:t>
      </w:r>
    </w:p>
    <w:p w14:paraId="0FCA7FB7" w14:textId="77777777" w:rsidR="003A0EB8" w:rsidRDefault="003A0EB8" w:rsidP="003A0EB8">
      <w:pPr>
        <w:spacing w:before="100" w:beforeAutospacing="1" w:after="100" w:afterAutospacing="1"/>
      </w:pPr>
      <w:r>
        <w:t> </w:t>
      </w:r>
    </w:p>
    <w:p w14:paraId="6692365E" w14:textId="77777777" w:rsidR="003A0EB8" w:rsidRDefault="003A0EB8" w:rsidP="003A0EB8">
      <w:pPr>
        <w:spacing w:before="100" w:beforeAutospacing="1" w:after="100" w:afterAutospacing="1"/>
      </w:pPr>
      <w:r>
        <w:rPr>
          <w:color w:val="000000"/>
          <w:shd w:val="clear" w:color="auto" w:fill="FFFFFF"/>
          <w:lang w:val="en-GB"/>
        </w:rPr>
        <w:t xml:space="preserve">If you are working on a project, and want to learn more about our capabilities, feel free to </w:t>
      </w:r>
      <w:hyperlink r:id="rId9" w:tgtFrame="_blank" w:history="1">
        <w:r>
          <w:rPr>
            <w:rStyle w:val="Hyperlink"/>
            <w:rFonts w:ascii="Arial" w:hAnsi="Arial" w:cs="Arial"/>
            <w:shd w:val="clear" w:color="auto" w:fill="FFFFFF"/>
            <w:lang w:val="en-GB"/>
          </w:rPr>
          <w:t>book a meeting with us here</w:t>
        </w:r>
      </w:hyperlink>
      <w:r>
        <w:rPr>
          <w:rFonts w:ascii="Arial" w:hAnsi="Arial" w:cs="Arial"/>
          <w:color w:val="000000"/>
          <w:shd w:val="clear" w:color="auto" w:fill="FFFFFF"/>
          <w:lang w:val="en-GB"/>
        </w:rPr>
        <w:t>.</w:t>
      </w:r>
      <w:r>
        <w:rPr>
          <w:lang w:val="en-GB"/>
        </w:rPr>
        <w:t xml:space="preserve"> </w:t>
      </w:r>
    </w:p>
    <w:p w14:paraId="123C9868" w14:textId="77777777" w:rsidR="003A0EB8" w:rsidRDefault="003A0EB8" w:rsidP="003A0EB8">
      <w:pPr>
        <w:spacing w:before="100" w:beforeAutospacing="1" w:after="100" w:afterAutospacing="1"/>
      </w:pPr>
      <w:r>
        <w:rPr>
          <w:lang w:val="en-GB"/>
        </w:rPr>
        <w:t> </w:t>
      </w:r>
    </w:p>
    <w:p w14:paraId="39AF829B" w14:textId="77777777" w:rsidR="003A0EB8" w:rsidRDefault="003A0EB8" w:rsidP="003A0EB8">
      <w:pPr>
        <w:spacing w:before="100" w:beforeAutospacing="1" w:after="100" w:afterAutospacing="1"/>
      </w:pPr>
      <w:r>
        <w:rPr>
          <w:lang w:val="en-GB"/>
        </w:rPr>
        <w:t>Signature</w:t>
      </w:r>
    </w:p>
    <w:p w14:paraId="1D325053" w14:textId="6CEA6933" w:rsidR="003A0EB8" w:rsidRPr="000D2EA2" w:rsidRDefault="003A0EB8" w:rsidP="003A0EB8">
      <w:pPr>
        <w:spacing w:before="100" w:beforeAutospacing="1" w:after="100" w:afterAutospacing="1"/>
        <w:rPr>
          <w:b/>
          <w:bCs/>
          <w:color w:val="000000"/>
        </w:rPr>
      </w:pPr>
      <w:r>
        <w:rPr>
          <w:b/>
          <w:bCs/>
          <w:color w:val="000000"/>
        </w:rPr>
        <w:t>=====================================================================================</w:t>
      </w:r>
    </w:p>
    <w:p w14:paraId="420B6B9E" w14:textId="6E2D0FF8" w:rsidR="003A0EB8" w:rsidRPr="00332A1B" w:rsidRDefault="003A0EB8" w:rsidP="003A0EB8">
      <w:pPr>
        <w:spacing w:before="100" w:beforeAutospacing="1" w:after="100" w:afterAutospacing="1"/>
        <w:rPr>
          <w:b/>
          <w:bCs/>
          <w:color w:val="000000"/>
        </w:rPr>
      </w:pPr>
      <w:r>
        <w:rPr>
          <w:b/>
          <w:bCs/>
          <w:color w:val="000000"/>
        </w:rPr>
        <w:t> </w:t>
      </w:r>
    </w:p>
    <w:sectPr w:rsidR="003A0EB8" w:rsidRPr="00332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875EAD"/>
    <w:multiLevelType w:val="multilevel"/>
    <w:tmpl w:val="AC1C3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LQwNTMyNjIztjBT0lEKTi0uzszPAykwrAUAvtGDHiwAAAA="/>
  </w:docVars>
  <w:rsids>
    <w:rsidRoot w:val="003A0EB8"/>
    <w:rsid w:val="000D2EA2"/>
    <w:rsid w:val="00187BD9"/>
    <w:rsid w:val="00332A1B"/>
    <w:rsid w:val="003A0EB8"/>
    <w:rsid w:val="003A3C6F"/>
    <w:rsid w:val="003D710D"/>
    <w:rsid w:val="00493BC9"/>
    <w:rsid w:val="006E46B4"/>
    <w:rsid w:val="00867D87"/>
    <w:rsid w:val="00A75A52"/>
    <w:rsid w:val="00B2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684C4"/>
  <w15:chartTrackingRefBased/>
  <w15:docId w15:val="{5E0A3FB3-8F93-455B-BAA3-E271F512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E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0EB8"/>
    <w:rPr>
      <w:color w:val="0000FF"/>
      <w:u w:val="single"/>
    </w:rPr>
  </w:style>
  <w:style w:type="character" w:styleId="Strong">
    <w:name w:val="Strong"/>
    <w:basedOn w:val="DefaultParagraphFont"/>
    <w:uiPriority w:val="22"/>
    <w:qFormat/>
    <w:rsid w:val="003A0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0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arm-int.com/2020/08/27/phase-appropriate-drug-development-validation-process/" TargetMode="External"/><Relationship Id="rId3" Type="http://schemas.openxmlformats.org/officeDocument/2006/relationships/styles" Target="styles.xml"/><Relationship Id="rId7" Type="http://schemas.openxmlformats.org/officeDocument/2006/relationships/hyperlink" Target="https://www.pharm-int.com/abou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sidekickopen78.com/s1t/c/5/f18dQhb0S7lM8dDMPbW2n0x6l2B9nMJN7t5XWPfhMynW7gr-dK5wvLJnN56dFP4Vfl3T102?te=W3R5hFj26QkGZW45SVDg4hCWyFW43X00w43T4P1W3K3q0941S8nhF45N08sWsMB1&amp;si=8000000003745937&amp;pi=bdf8105f4e849da559433cb6c6cad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A09B-BABD-48BE-BB76-C9119469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Dupont</dc:creator>
  <cp:keywords/>
  <dc:description/>
  <cp:lastModifiedBy>Francesca Mascino</cp:lastModifiedBy>
  <cp:revision>3</cp:revision>
  <dcterms:created xsi:type="dcterms:W3CDTF">2020-11-19T19:19:00Z</dcterms:created>
  <dcterms:modified xsi:type="dcterms:W3CDTF">2020-11-19T19:27:00Z</dcterms:modified>
</cp:coreProperties>
</file>