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C7DD" w14:textId="72ACB01B" w:rsidR="008D2BFF" w:rsidRDefault="008D2BFF" w:rsidP="008D2BFF">
      <w:pPr>
        <w:jc w:val="center"/>
      </w:pPr>
      <w:r>
        <w:rPr>
          <w:noProof/>
        </w:rPr>
        <w:drawing>
          <wp:inline distT="0" distB="0" distL="0" distR="0" wp14:anchorId="65ECE7B4" wp14:editId="72FAFEFF">
            <wp:extent cx="3079750" cy="143425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630" cy="143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3157" w14:textId="77777777" w:rsidR="008D2BFF" w:rsidRDefault="008D2BFF" w:rsidP="0060152A"/>
    <w:p w14:paraId="5F3FCD9C" w14:textId="2BC81FC2" w:rsidR="005B13E0" w:rsidRDefault="00E973C2" w:rsidP="0060152A">
      <w:r>
        <w:t>We are Bravado Pharmaceuticals.  A</w:t>
      </w:r>
      <w:r w:rsidR="005B13E0">
        <w:t xml:space="preserve">s a </w:t>
      </w:r>
      <w:r>
        <w:t xml:space="preserve">young and innovative team </w:t>
      </w:r>
      <w:r w:rsidR="005B13E0">
        <w:t>we</w:t>
      </w:r>
      <w:r>
        <w:t xml:space="preserve"> will work with dedication and quick turn around to formulate, analyze and test your product.  </w:t>
      </w:r>
      <w:r w:rsidR="005B13E0">
        <w:t>Our team has</w:t>
      </w:r>
      <w:r>
        <w:t xml:space="preserve"> over 70 years </w:t>
      </w:r>
      <w:r w:rsidR="005B13E0">
        <w:t xml:space="preserve">combined experience </w:t>
      </w:r>
      <w:r>
        <w:t xml:space="preserve">in the pharmaceutical space with hundreds of dosage forms and creative solutions behind us.  </w:t>
      </w:r>
    </w:p>
    <w:p w14:paraId="3883A434" w14:textId="52A01C8F" w:rsidR="005B13E0" w:rsidRPr="005B13E0" w:rsidRDefault="005B13E0" w:rsidP="005B13E0">
      <w:pPr>
        <w:shd w:val="clear" w:color="auto" w:fill="FFFFFF"/>
        <w:spacing w:before="300" w:after="150"/>
        <w:outlineLvl w:val="1"/>
        <w:rPr>
          <w:rFonts w:asciiTheme="majorHAnsi" w:eastAsia="Times New Roman" w:hAnsiTheme="majorHAnsi" w:cstheme="majorHAnsi"/>
          <w:b/>
          <w:bCs/>
          <w:caps/>
          <w:color w:val="00697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aps/>
          <w:color w:val="006973"/>
          <w:sz w:val="24"/>
          <w:szCs w:val="24"/>
        </w:rPr>
        <w:t xml:space="preserve">We Offer </w:t>
      </w:r>
      <w:r w:rsidRPr="005B13E0">
        <w:rPr>
          <w:rFonts w:asciiTheme="majorHAnsi" w:eastAsia="Times New Roman" w:hAnsiTheme="majorHAnsi" w:cstheme="majorHAnsi"/>
          <w:b/>
          <w:bCs/>
          <w:caps/>
          <w:color w:val="006973"/>
          <w:sz w:val="24"/>
          <w:szCs w:val="24"/>
        </w:rPr>
        <w:t>PILOT SCALE AND CLINICAL MANUFACTURING</w:t>
      </w:r>
    </w:p>
    <w:p w14:paraId="2D3F221A" w14:textId="77777777" w:rsidR="005B13E0" w:rsidRPr="005B13E0" w:rsidRDefault="005B13E0" w:rsidP="005B13E0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B13E0">
        <w:rPr>
          <w:rFonts w:asciiTheme="majorHAnsi" w:eastAsia="Times New Roman" w:hAnsiTheme="majorHAnsi" w:cstheme="majorHAnsi"/>
          <w:color w:val="000000"/>
          <w:sz w:val="24"/>
          <w:szCs w:val="24"/>
        </w:rPr>
        <w:t>• Solid oral (tablet, capsule). Tablets in multiple platforms including multi-layer and micro. Capsules in both solid fill and multi-particulate. Micro-tablets in capsules </w:t>
      </w:r>
      <w:r w:rsidRPr="005B13E0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• Liquid oral (solution, suspension and emulsions)</w:t>
      </w:r>
      <w:r w:rsidRPr="005B13E0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• Topical (lotions, ointments, creams and gels)</w:t>
      </w:r>
    </w:p>
    <w:p w14:paraId="329DA8FD" w14:textId="2C4F2245" w:rsidR="005B13E0" w:rsidRDefault="005B13E0" w:rsidP="0060152A"/>
    <w:p w14:paraId="72E2770C" w14:textId="38BD20C5" w:rsidR="008D2BFF" w:rsidRDefault="008D2BFF" w:rsidP="0060152A">
      <w:r>
        <w:t>Download our brochure</w:t>
      </w:r>
      <w:r w:rsidR="003A4C1A">
        <w:t xml:space="preserve"> (CTA)</w:t>
      </w:r>
    </w:p>
    <w:p w14:paraId="1EBBF781" w14:textId="77777777" w:rsidR="005B13E0" w:rsidRDefault="005B13E0" w:rsidP="0060152A"/>
    <w:p w14:paraId="4A5D48AE" w14:textId="09DA820E" w:rsidR="00E973C2" w:rsidRDefault="00E973C2" w:rsidP="0060152A">
      <w:r>
        <w:t xml:space="preserve">Please go to our site page to contact us.  </w:t>
      </w:r>
      <w:hyperlink r:id="rId5" w:history="1">
        <w:r w:rsidR="005B13E0" w:rsidRPr="008461A5">
          <w:rPr>
            <w:rStyle w:val="Hyperlink"/>
          </w:rPr>
          <w:t>https://bravapharm.com/request-proposal/</w:t>
        </w:r>
      </w:hyperlink>
    </w:p>
    <w:p w14:paraId="272B9879" w14:textId="0D58E987" w:rsidR="005B13E0" w:rsidRDefault="005B13E0" w:rsidP="0060152A"/>
    <w:p w14:paraId="2703928C" w14:textId="2E829D77" w:rsidR="005B13E0" w:rsidRDefault="005B13E0" w:rsidP="0060152A">
      <w:r>
        <w:t xml:space="preserve">Also, to learn more about our capabilities go to </w:t>
      </w:r>
      <w:hyperlink r:id="rId6" w:history="1">
        <w:r w:rsidRPr="008461A5">
          <w:rPr>
            <w:rStyle w:val="Hyperlink"/>
          </w:rPr>
          <w:t>https://bravapharm.com/capabilities/</w:t>
        </w:r>
      </w:hyperlink>
    </w:p>
    <w:p w14:paraId="6874DFE9" w14:textId="66BEE3A8" w:rsidR="005B13E0" w:rsidRDefault="005B13E0" w:rsidP="0060152A"/>
    <w:p w14:paraId="10890C7F" w14:textId="77777777" w:rsidR="005B13E0" w:rsidRDefault="005B13E0" w:rsidP="0060152A">
      <w:r>
        <w:t>For more information or to setup an initial call please email:</w:t>
      </w:r>
    </w:p>
    <w:p w14:paraId="44308118" w14:textId="1B6B9DE1" w:rsidR="005B13E0" w:rsidRDefault="003A4C1A" w:rsidP="0060152A">
      <w:hyperlink r:id="rId7" w:history="1">
        <w:r w:rsidR="005B13E0" w:rsidRPr="008461A5">
          <w:rPr>
            <w:rStyle w:val="Hyperlink"/>
          </w:rPr>
          <w:t>mberberich@bravapharm.com</w:t>
        </w:r>
      </w:hyperlink>
    </w:p>
    <w:p w14:paraId="07024879" w14:textId="77777777" w:rsidR="005B13E0" w:rsidRDefault="005B13E0" w:rsidP="0060152A">
      <w:r>
        <w:t>Molly Berberich</w:t>
      </w:r>
    </w:p>
    <w:p w14:paraId="0B43C1A2" w14:textId="7DA302C0" w:rsidR="005B13E0" w:rsidRDefault="005B13E0" w:rsidP="0060152A">
      <w:r>
        <w:t>Project Logistics and Administrative Coordinator</w:t>
      </w:r>
    </w:p>
    <w:p w14:paraId="71AD73D0" w14:textId="0E68A651" w:rsidR="005B13E0" w:rsidRDefault="005B13E0" w:rsidP="0060152A">
      <w:r>
        <w:t>813-991-4100 Office</w:t>
      </w:r>
    </w:p>
    <w:p w14:paraId="5FC11A56" w14:textId="65FC637C" w:rsidR="005B13E0" w:rsidRDefault="005B13E0" w:rsidP="0060152A">
      <w:r>
        <w:t>813-504-6015 Cell</w:t>
      </w:r>
    </w:p>
    <w:p w14:paraId="114E465D" w14:textId="77777777" w:rsidR="005B13E0" w:rsidRDefault="005B13E0" w:rsidP="0060152A"/>
    <w:p w14:paraId="3AEB6CB2" w14:textId="74B5AE45" w:rsidR="00E973C2" w:rsidRDefault="00E973C2" w:rsidP="0060152A"/>
    <w:p w14:paraId="78EB8373" w14:textId="50982AD1" w:rsidR="00E973C2" w:rsidRDefault="00E973C2" w:rsidP="0060152A"/>
    <w:p w14:paraId="637D2DCC" w14:textId="224BCA2F" w:rsidR="0060152A" w:rsidRDefault="008F3A88" w:rsidP="0060152A">
      <w:r>
        <w:t xml:space="preserve"> </w:t>
      </w:r>
    </w:p>
    <w:sectPr w:rsidR="0060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2A"/>
    <w:rsid w:val="001477C3"/>
    <w:rsid w:val="003A4C1A"/>
    <w:rsid w:val="004A6641"/>
    <w:rsid w:val="005B13E0"/>
    <w:rsid w:val="005C160E"/>
    <w:rsid w:val="0060152A"/>
    <w:rsid w:val="008D2BFF"/>
    <w:rsid w:val="008F3A88"/>
    <w:rsid w:val="009F22CB"/>
    <w:rsid w:val="00E973C2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1901"/>
  <w15:chartTrackingRefBased/>
  <w15:docId w15:val="{B515CF7F-1B0C-48E4-88ED-1CE9551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2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5B13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5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13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erberich@bravaphar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vapharm.com/capabilities/" TargetMode="External"/><Relationship Id="rId5" Type="http://schemas.openxmlformats.org/officeDocument/2006/relationships/hyperlink" Target="https://bravapharm.com/request-proposa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 Berberich</dc:creator>
  <cp:keywords/>
  <dc:description/>
  <cp:lastModifiedBy>Francesca Mascino</cp:lastModifiedBy>
  <cp:revision>6</cp:revision>
  <cp:lastPrinted>2021-05-11T20:03:00Z</cp:lastPrinted>
  <dcterms:created xsi:type="dcterms:W3CDTF">2021-05-12T15:02:00Z</dcterms:created>
  <dcterms:modified xsi:type="dcterms:W3CDTF">2021-05-12T15:11:00Z</dcterms:modified>
</cp:coreProperties>
</file>